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DE" w:rsidRDefault="006321DE" w:rsidP="00632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1DE" w:rsidRDefault="006321DE" w:rsidP="006321DE">
      <w:pPr>
        <w:widowControl w:val="0"/>
        <w:autoSpaceDE w:val="0"/>
        <w:autoSpaceDN w:val="0"/>
        <w:adjustRightInd w:val="0"/>
        <w:jc w:val="center"/>
      </w:pPr>
      <w:r>
        <w:t>SUBPART B:  ROOFING AND ROOFING MATERIALS</w:t>
      </w:r>
    </w:p>
    <w:sectPr w:rsidR="006321DE" w:rsidSect="00632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1DE"/>
    <w:rsid w:val="00153FC1"/>
    <w:rsid w:val="001678D1"/>
    <w:rsid w:val="00355FD6"/>
    <w:rsid w:val="006321DE"/>
    <w:rsid w:val="00B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ROOFING AND ROOFING MATERIALS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ROOFING AND ROOFING MATERIALS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