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DB" w:rsidRDefault="006F0EDB" w:rsidP="006F0E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0EDB" w:rsidRDefault="006F0EDB" w:rsidP="006F0E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515.50  Renewal of License</w:t>
      </w:r>
      <w:r>
        <w:t xml:space="preserve"> </w:t>
      </w:r>
    </w:p>
    <w:p w:rsidR="006F0EDB" w:rsidRDefault="006F0EDB" w:rsidP="006F0EDB">
      <w:pPr>
        <w:widowControl w:val="0"/>
        <w:autoSpaceDE w:val="0"/>
        <w:autoSpaceDN w:val="0"/>
        <w:adjustRightInd w:val="0"/>
      </w:pPr>
    </w:p>
    <w:p w:rsidR="006F0EDB" w:rsidRDefault="006F0EDB" w:rsidP="006F0EDB">
      <w:pPr>
        <w:widowControl w:val="0"/>
        <w:autoSpaceDE w:val="0"/>
        <w:autoSpaceDN w:val="0"/>
        <w:adjustRightInd w:val="0"/>
      </w:pPr>
      <w:r>
        <w:t xml:space="preserve">Warehouses shall be licensed for a period of one year from the date of issuance of the license, and renewals shall be made upon each anniversary thereafter. </w:t>
      </w:r>
    </w:p>
    <w:sectPr w:rsidR="006F0EDB" w:rsidSect="006F0E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EDB"/>
    <w:rsid w:val="001678D1"/>
    <w:rsid w:val="004F59E3"/>
    <w:rsid w:val="006F0EDB"/>
    <w:rsid w:val="009B2DF5"/>
    <w:rsid w:val="00BB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