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99D66" w14:textId="77777777" w:rsidR="002F6E9C" w:rsidRPr="00F65035" w:rsidRDefault="002F6E9C" w:rsidP="00F65035"/>
    <w:p w14:paraId="2AF2D865" w14:textId="6A0F7620" w:rsidR="002F6E9C" w:rsidRPr="00F65035" w:rsidRDefault="002F6E9C" w:rsidP="00F65035">
      <w:pPr>
        <w:rPr>
          <w:b/>
          <w:bCs/>
        </w:rPr>
      </w:pPr>
      <w:r w:rsidRPr="00F65035">
        <w:rPr>
          <w:b/>
          <w:bCs/>
        </w:rPr>
        <w:t>Section</w:t>
      </w:r>
      <w:r w:rsidRPr="00F65035">
        <w:rPr>
          <w:rFonts w:eastAsia="Calibri"/>
          <w:b/>
          <w:bCs/>
        </w:rPr>
        <w:t xml:space="preserve"> </w:t>
      </w:r>
      <w:r w:rsidRPr="00F65035">
        <w:rPr>
          <w:b/>
          <w:bCs/>
        </w:rPr>
        <w:t xml:space="preserve">340.30 </w:t>
      </w:r>
      <w:r w:rsidR="00F65035" w:rsidRPr="00F65035">
        <w:rPr>
          <w:b/>
          <w:bCs/>
        </w:rPr>
        <w:t xml:space="preserve"> </w:t>
      </w:r>
      <w:r w:rsidRPr="00F65035">
        <w:rPr>
          <w:b/>
          <w:bCs/>
        </w:rPr>
        <w:t>Proposal Eligibility</w:t>
      </w:r>
    </w:p>
    <w:p w14:paraId="416476C7" w14:textId="77777777" w:rsidR="002F6E9C" w:rsidRPr="00F65035" w:rsidRDefault="002F6E9C" w:rsidP="00F65035"/>
    <w:p w14:paraId="462D9333" w14:textId="52CCFE69" w:rsidR="002F6E9C" w:rsidRPr="00F65035" w:rsidRDefault="00F65035" w:rsidP="00F65035">
      <w:pPr>
        <w:ind w:left="1440" w:hanging="720"/>
      </w:pPr>
      <w:r>
        <w:t>a)</w:t>
      </w:r>
      <w:r>
        <w:tab/>
      </w:r>
      <w:r w:rsidR="002F6E9C" w:rsidRPr="00F65035">
        <w:t>Allowable Costs</w:t>
      </w:r>
    </w:p>
    <w:p w14:paraId="5D74DC60" w14:textId="77777777" w:rsidR="002F6E9C" w:rsidRPr="00F65035" w:rsidRDefault="002F6E9C" w:rsidP="00C45C80"/>
    <w:p w14:paraId="67372856" w14:textId="04CEE553" w:rsidR="002F6E9C" w:rsidRPr="00F65035" w:rsidRDefault="00F65035" w:rsidP="00F65035">
      <w:pPr>
        <w:ind w:left="2160" w:hanging="720"/>
      </w:pPr>
      <w:r>
        <w:t>1)</w:t>
      </w:r>
      <w:r>
        <w:tab/>
      </w:r>
      <w:r w:rsidR="002F6E9C" w:rsidRPr="003846AB">
        <w:rPr>
          <w:i/>
          <w:iCs/>
        </w:rPr>
        <w:t>All grant funding must be used for purchasing, leasing to own, renting, building or installing infrastructure related to the processing, storage, aggregation, or distribution of value-added agricultural products.</w:t>
      </w:r>
      <w:r w:rsidR="002F6E9C" w:rsidRPr="00F65035">
        <w:t xml:space="preserve"> </w:t>
      </w:r>
      <w:r w:rsidR="00D03DC1">
        <w:t>[</w:t>
      </w:r>
      <w:r w:rsidR="002F6E9C" w:rsidRPr="00F65035">
        <w:t>505 ILCS 92/15(4)</w:t>
      </w:r>
      <w:r w:rsidR="00D03DC1">
        <w:t>]</w:t>
      </w:r>
    </w:p>
    <w:p w14:paraId="4A1366CC" w14:textId="77777777" w:rsidR="002F6E9C" w:rsidRPr="00F65035" w:rsidRDefault="002F6E9C" w:rsidP="00C45C80"/>
    <w:p w14:paraId="655B8E1A" w14:textId="26878C13" w:rsidR="002F6E9C" w:rsidRPr="00F65035" w:rsidRDefault="00F65035" w:rsidP="00F65035">
      <w:pPr>
        <w:ind w:left="2160" w:hanging="720"/>
      </w:pPr>
      <w:r>
        <w:t>2)</w:t>
      </w:r>
      <w:r>
        <w:tab/>
      </w:r>
      <w:r w:rsidR="002F6E9C" w:rsidRPr="00F65035">
        <w:t>Allowable expenses include</w:t>
      </w:r>
      <w:r w:rsidR="003846AB">
        <w:t>, but are not limited to,</w:t>
      </w:r>
      <w:r w:rsidR="002F6E9C" w:rsidRPr="00F65035">
        <w:t xml:space="preserve"> costs to purchase, lease, or install:</w:t>
      </w:r>
    </w:p>
    <w:p w14:paraId="04676E2A" w14:textId="77777777" w:rsidR="002F6E9C" w:rsidRPr="00F65035" w:rsidRDefault="002F6E9C" w:rsidP="00C45C80"/>
    <w:p w14:paraId="0EF9F842" w14:textId="279D56E9" w:rsidR="002F6E9C" w:rsidRPr="00F65035" w:rsidRDefault="00F65035" w:rsidP="00F65035">
      <w:pPr>
        <w:ind w:left="2880" w:hanging="720"/>
      </w:pPr>
      <w:r>
        <w:t>A)</w:t>
      </w:r>
      <w:r>
        <w:tab/>
      </w:r>
      <w:r w:rsidR="002F6E9C" w:rsidRPr="003846AB">
        <w:rPr>
          <w:i/>
          <w:iCs/>
        </w:rPr>
        <w:t>Equipment used in the production of value-added agricultural products</w:t>
      </w:r>
      <w:r w:rsidR="002F6E9C" w:rsidRPr="00F65035">
        <w:t xml:space="preserve"> </w:t>
      </w:r>
      <w:r w:rsidR="00D03DC1">
        <w:t>[</w:t>
      </w:r>
      <w:r w:rsidR="002F6E9C" w:rsidRPr="00F65035">
        <w:t>505 ILCS 92/15(4)(A)</w:t>
      </w:r>
      <w:r w:rsidR="00D03DC1">
        <w:t>]</w:t>
      </w:r>
      <w:r w:rsidR="00E77BF2">
        <w:t>.</w:t>
      </w:r>
    </w:p>
    <w:p w14:paraId="26B5BBE4" w14:textId="77777777" w:rsidR="002F6E9C" w:rsidRPr="00F65035" w:rsidRDefault="002F6E9C" w:rsidP="00C45C80"/>
    <w:p w14:paraId="24F5F159" w14:textId="306618BA" w:rsidR="002F6E9C" w:rsidRPr="00F65035" w:rsidRDefault="00F65035" w:rsidP="00F65035">
      <w:pPr>
        <w:ind w:left="2880" w:hanging="720"/>
      </w:pPr>
      <w:r>
        <w:t>B)</w:t>
      </w:r>
      <w:r>
        <w:tab/>
      </w:r>
      <w:r w:rsidR="002F6E9C" w:rsidRPr="00F65035">
        <w:t>Sanitizing equipment</w:t>
      </w:r>
      <w:r>
        <w:t>.</w:t>
      </w:r>
    </w:p>
    <w:p w14:paraId="0A389CCE" w14:textId="77777777" w:rsidR="002F6E9C" w:rsidRPr="00F65035" w:rsidRDefault="002F6E9C" w:rsidP="00C45C80"/>
    <w:p w14:paraId="38E44A87" w14:textId="7A739BF2" w:rsidR="002F6E9C" w:rsidRPr="00F65035" w:rsidRDefault="00F65035" w:rsidP="00F65035">
      <w:pPr>
        <w:ind w:left="2880" w:hanging="720"/>
      </w:pPr>
      <w:r>
        <w:t>C)</w:t>
      </w:r>
      <w:r>
        <w:tab/>
      </w:r>
      <w:r w:rsidR="002F6E9C" w:rsidRPr="003846AB">
        <w:rPr>
          <w:i/>
          <w:iCs/>
        </w:rPr>
        <w:t>Milling or pressing equipment</w:t>
      </w:r>
      <w:r w:rsidR="002F6E9C" w:rsidRPr="00F65035">
        <w:t xml:space="preserve"> </w:t>
      </w:r>
      <w:r w:rsidR="00D03DC1">
        <w:t>[</w:t>
      </w:r>
      <w:r w:rsidR="002F6E9C" w:rsidRPr="00F65035">
        <w:t>505 ILCS 92/15(4)(B)</w:t>
      </w:r>
      <w:r w:rsidR="00D03DC1">
        <w:t>]</w:t>
      </w:r>
      <w:r w:rsidR="00E77BF2">
        <w:t>.</w:t>
      </w:r>
    </w:p>
    <w:p w14:paraId="290BDFA8" w14:textId="77777777" w:rsidR="002F6E9C" w:rsidRPr="00F65035" w:rsidRDefault="002F6E9C" w:rsidP="00C45C80"/>
    <w:p w14:paraId="478FF5DD" w14:textId="57CF7262" w:rsidR="002F6E9C" w:rsidRPr="00F65035" w:rsidRDefault="00F65035" w:rsidP="00F65035">
      <w:pPr>
        <w:ind w:left="2880" w:hanging="720"/>
      </w:pPr>
      <w:r>
        <w:t>D)</w:t>
      </w:r>
      <w:r>
        <w:tab/>
      </w:r>
      <w:r w:rsidR="002F6E9C" w:rsidRPr="00F65035">
        <w:t>Honey processing equipment and packaging including mini extractors lines, extractors, uncappers, dehydrators, creamers, warmers, heated sumps, bottling tanks and bottlers</w:t>
      </w:r>
      <w:r>
        <w:t>.</w:t>
      </w:r>
    </w:p>
    <w:p w14:paraId="78D80436" w14:textId="77777777" w:rsidR="002F6E9C" w:rsidRPr="00F65035" w:rsidRDefault="002F6E9C" w:rsidP="00C45C80"/>
    <w:p w14:paraId="12267F29" w14:textId="4C63F922" w:rsidR="002F6E9C" w:rsidRPr="00F65035" w:rsidRDefault="00F65035" w:rsidP="00F65035">
      <w:pPr>
        <w:ind w:left="2880" w:hanging="720"/>
      </w:pPr>
      <w:r>
        <w:t>E)</w:t>
      </w:r>
      <w:r>
        <w:tab/>
      </w:r>
      <w:r w:rsidR="002F6E9C" w:rsidRPr="00F65035">
        <w:t>Syrup processing equipment and packaging including syrup evaporators, cookers, finishers, canners and bottlers</w:t>
      </w:r>
      <w:r>
        <w:t>.</w:t>
      </w:r>
    </w:p>
    <w:p w14:paraId="69E8FEF7" w14:textId="77777777" w:rsidR="002F6E9C" w:rsidRPr="00F65035" w:rsidRDefault="002F6E9C" w:rsidP="00C45C80"/>
    <w:p w14:paraId="2A8A36FA" w14:textId="7056AB3A" w:rsidR="002F6E9C" w:rsidRPr="00F65035" w:rsidRDefault="00F65035" w:rsidP="00F65035">
      <w:pPr>
        <w:ind w:left="2880" w:hanging="720"/>
      </w:pPr>
      <w:r>
        <w:t>F)</w:t>
      </w:r>
      <w:r>
        <w:tab/>
      </w:r>
      <w:r w:rsidR="002F6E9C" w:rsidRPr="003846AB">
        <w:rPr>
          <w:i/>
          <w:iCs/>
        </w:rPr>
        <w:t xml:space="preserve">Creamery or milk product processing and packaging equipment </w:t>
      </w:r>
      <w:r w:rsidR="00D03DC1">
        <w:t>[</w:t>
      </w:r>
      <w:r w:rsidR="002F6E9C" w:rsidRPr="00F65035">
        <w:t>505 ILCS 92/15(4)(C)</w:t>
      </w:r>
      <w:r w:rsidR="00D03DC1">
        <w:t>]</w:t>
      </w:r>
      <w:r w:rsidR="00E77BF2">
        <w:t>.</w:t>
      </w:r>
    </w:p>
    <w:p w14:paraId="136BE838" w14:textId="77777777" w:rsidR="002F6E9C" w:rsidRPr="00F65035" w:rsidRDefault="002F6E9C" w:rsidP="00C45C80"/>
    <w:p w14:paraId="2DB86631" w14:textId="6EB808B1" w:rsidR="002F6E9C" w:rsidRPr="00F65035" w:rsidRDefault="00F65035" w:rsidP="00F65035">
      <w:pPr>
        <w:ind w:left="2880" w:hanging="720"/>
      </w:pPr>
      <w:r>
        <w:t>G)</w:t>
      </w:r>
      <w:r>
        <w:tab/>
      </w:r>
      <w:r w:rsidR="002F6E9C" w:rsidRPr="003846AB">
        <w:rPr>
          <w:i/>
          <w:iCs/>
        </w:rPr>
        <w:t>Food hub development or expansion</w:t>
      </w:r>
      <w:r w:rsidR="002F6E9C" w:rsidRPr="00F65035">
        <w:t xml:space="preserve"> </w:t>
      </w:r>
      <w:r w:rsidR="00D03DC1">
        <w:t>[5</w:t>
      </w:r>
      <w:r w:rsidR="002F6E9C" w:rsidRPr="00F65035">
        <w:t>05 ILCS 92/15(4)(D)</w:t>
      </w:r>
      <w:r w:rsidR="00D03DC1">
        <w:t>]</w:t>
      </w:r>
      <w:r w:rsidR="00E77BF2">
        <w:t>.</w:t>
      </w:r>
    </w:p>
    <w:p w14:paraId="163521F9" w14:textId="77777777" w:rsidR="002F6E9C" w:rsidRPr="00F65035" w:rsidRDefault="002F6E9C" w:rsidP="00C45C80"/>
    <w:p w14:paraId="0F64FB77" w14:textId="1622F219" w:rsidR="002F6E9C" w:rsidRPr="00F65035" w:rsidRDefault="00F65035" w:rsidP="00F65035">
      <w:pPr>
        <w:ind w:left="2880" w:hanging="720"/>
      </w:pPr>
      <w:r>
        <w:t>H)</w:t>
      </w:r>
      <w:r>
        <w:tab/>
      </w:r>
      <w:r w:rsidR="002F6E9C" w:rsidRPr="003846AB">
        <w:rPr>
          <w:i/>
          <w:iCs/>
        </w:rPr>
        <w:t>Cooler walls, freezers and refrigeration units</w:t>
      </w:r>
      <w:r w:rsidR="002F6E9C" w:rsidRPr="00F65035">
        <w:t xml:space="preserve"> </w:t>
      </w:r>
      <w:r w:rsidR="00D03DC1">
        <w:t>[</w:t>
      </w:r>
      <w:r w:rsidR="002F6E9C" w:rsidRPr="00F65035">
        <w:t>505 ILCS 92/15(4)(E)</w:t>
      </w:r>
      <w:r w:rsidR="00D03DC1">
        <w:t>]</w:t>
      </w:r>
      <w:r w:rsidR="00E77BF2">
        <w:t>.</w:t>
      </w:r>
    </w:p>
    <w:p w14:paraId="4716026E" w14:textId="77777777" w:rsidR="00F65035" w:rsidRDefault="00F65035" w:rsidP="00C45C80"/>
    <w:p w14:paraId="300FCBF0" w14:textId="21409C29" w:rsidR="002F6E9C" w:rsidRPr="00F65035" w:rsidRDefault="00F65035" w:rsidP="00F65035">
      <w:pPr>
        <w:ind w:left="2880" w:hanging="720"/>
      </w:pPr>
      <w:r>
        <w:t>I)</w:t>
      </w:r>
      <w:r>
        <w:tab/>
      </w:r>
      <w:r w:rsidR="002F6E9C" w:rsidRPr="003846AB">
        <w:rPr>
          <w:i/>
          <w:iCs/>
        </w:rPr>
        <w:t>Grading, packing, labeling, packaging, or sorting equipment</w:t>
      </w:r>
      <w:r w:rsidR="002F6E9C" w:rsidRPr="00F65035">
        <w:t xml:space="preserve"> </w:t>
      </w:r>
      <w:r w:rsidR="00D03DC1">
        <w:t>[</w:t>
      </w:r>
      <w:r w:rsidR="002F6E9C" w:rsidRPr="00F65035">
        <w:t>505 ILCS 92/15(4)(F)</w:t>
      </w:r>
      <w:r w:rsidR="00D03DC1">
        <w:t>]</w:t>
      </w:r>
      <w:r w:rsidR="00E77BF2">
        <w:t>.</w:t>
      </w:r>
    </w:p>
    <w:p w14:paraId="690F8981" w14:textId="77777777" w:rsidR="002F6E9C" w:rsidRPr="00F65035" w:rsidRDefault="002F6E9C" w:rsidP="00C45C80"/>
    <w:p w14:paraId="141B1978" w14:textId="7328BCCE" w:rsidR="002F6E9C" w:rsidRPr="00F65035" w:rsidRDefault="00F65035" w:rsidP="00F65035">
      <w:pPr>
        <w:ind w:left="2880" w:hanging="720"/>
      </w:pPr>
      <w:r>
        <w:t>J)</w:t>
      </w:r>
      <w:r>
        <w:tab/>
      </w:r>
      <w:r w:rsidR="002F6E9C" w:rsidRPr="003846AB">
        <w:rPr>
          <w:i/>
          <w:iCs/>
        </w:rPr>
        <w:t>Refrigerated trucks</w:t>
      </w:r>
      <w:r w:rsidR="002F6E9C" w:rsidRPr="00F65035">
        <w:t xml:space="preserve"> </w:t>
      </w:r>
      <w:r w:rsidR="00D03DC1">
        <w:t>[</w:t>
      </w:r>
      <w:r w:rsidR="002F6E9C" w:rsidRPr="00F65035">
        <w:t>505 ILCS 92/15(4)(G)</w:t>
      </w:r>
      <w:r w:rsidR="00D03DC1">
        <w:t>]</w:t>
      </w:r>
      <w:r w:rsidR="00E77BF2">
        <w:t>.</w:t>
      </w:r>
    </w:p>
    <w:p w14:paraId="6EACD0E1" w14:textId="77777777" w:rsidR="002F6E9C" w:rsidRPr="00F65035" w:rsidRDefault="002F6E9C" w:rsidP="00C45C80"/>
    <w:p w14:paraId="76D64218" w14:textId="3E8C9435" w:rsidR="002F6E9C" w:rsidRPr="00F65035" w:rsidRDefault="00F65035" w:rsidP="00F65035">
      <w:pPr>
        <w:ind w:left="2880" w:hanging="720"/>
      </w:pPr>
      <w:r>
        <w:t>K)</w:t>
      </w:r>
      <w:r>
        <w:tab/>
      </w:r>
      <w:r w:rsidR="002F6E9C" w:rsidRPr="003846AB">
        <w:rPr>
          <w:i/>
          <w:iCs/>
        </w:rPr>
        <w:t>Custom exempt mobile slaughter units</w:t>
      </w:r>
      <w:r w:rsidR="002F6E9C" w:rsidRPr="00F65035">
        <w:t xml:space="preserve"> that meet all Federal and State regulations, including being licensed as an IDOA Type II slaughter/processing facility </w:t>
      </w:r>
      <w:r w:rsidR="00D03DC1">
        <w:t>[</w:t>
      </w:r>
      <w:r w:rsidR="002F6E9C" w:rsidRPr="00F65035">
        <w:t>505 ILCS 92/15(4)(H)</w:t>
      </w:r>
      <w:r w:rsidR="00D03DC1">
        <w:t>]</w:t>
      </w:r>
      <w:r w:rsidR="00E77BF2">
        <w:t>.</w:t>
      </w:r>
    </w:p>
    <w:p w14:paraId="14B28463" w14:textId="77777777" w:rsidR="002F6E9C" w:rsidRPr="00F65035" w:rsidRDefault="002F6E9C" w:rsidP="00C45C80"/>
    <w:p w14:paraId="1F8D9293" w14:textId="40438FEB" w:rsidR="002F6E9C" w:rsidRPr="00F65035" w:rsidRDefault="00F65035" w:rsidP="00F65035">
      <w:pPr>
        <w:ind w:left="2880" w:hanging="720"/>
      </w:pPr>
      <w:r>
        <w:t>L)</w:t>
      </w:r>
      <w:r>
        <w:tab/>
      </w:r>
      <w:r w:rsidR="002F6E9C" w:rsidRPr="00F65035">
        <w:t xml:space="preserve">Livestock, meat, and poultry, processing equipment (including fixtures or equipment necessary to expand animal throughput, </w:t>
      </w:r>
      <w:r w:rsidR="002F6E9C" w:rsidRPr="00F65035">
        <w:lastRenderedPageBreak/>
        <w:t xml:space="preserve">processing capacity, the amount or type of products produced or processing speed, equipment necessary for compliance with federal hazard analysis and critical control point (HACCP) plan) </w:t>
      </w:r>
      <w:r w:rsidR="00D03DC1">
        <w:t>[</w:t>
      </w:r>
      <w:r w:rsidR="002F6E9C" w:rsidRPr="00F65035">
        <w:t>505 ILCS 92/15(4)(H)</w:t>
      </w:r>
      <w:r w:rsidR="00D03DC1">
        <w:t>]</w:t>
      </w:r>
      <w:r w:rsidR="00E77BF2">
        <w:t>.</w:t>
      </w:r>
    </w:p>
    <w:p w14:paraId="153CC541" w14:textId="77777777" w:rsidR="002F6E9C" w:rsidRPr="00F65035" w:rsidRDefault="002F6E9C" w:rsidP="00C45C80"/>
    <w:p w14:paraId="57681CC3" w14:textId="4F8F1C75" w:rsidR="002F6E9C" w:rsidRPr="00F65035" w:rsidRDefault="00F65035" w:rsidP="00F65035">
      <w:pPr>
        <w:ind w:left="2880" w:hanging="720"/>
      </w:pPr>
      <w:r>
        <w:t>M)</w:t>
      </w:r>
      <w:r>
        <w:tab/>
      </w:r>
      <w:r w:rsidR="002F6E9C" w:rsidRPr="003846AB">
        <w:rPr>
          <w:i/>
          <w:iCs/>
        </w:rPr>
        <w:t>Agroforestry processing equipment</w:t>
      </w:r>
      <w:r w:rsidR="002F6E9C" w:rsidRPr="00F65035">
        <w:t xml:space="preserve"> </w:t>
      </w:r>
      <w:r w:rsidR="00D03DC1">
        <w:t>[</w:t>
      </w:r>
      <w:r w:rsidR="002F6E9C" w:rsidRPr="00F65035">
        <w:t>505 ILCS 92/15(4)(I)</w:t>
      </w:r>
      <w:r w:rsidR="00D03DC1">
        <w:t>]</w:t>
      </w:r>
      <w:r w:rsidR="00E77BF2">
        <w:t>.</w:t>
      </w:r>
    </w:p>
    <w:p w14:paraId="50244FFD" w14:textId="77777777" w:rsidR="002F6E9C" w:rsidRPr="00F65035" w:rsidRDefault="002F6E9C" w:rsidP="00C45C80"/>
    <w:p w14:paraId="1C1D6D03" w14:textId="2264F7AC" w:rsidR="002F6E9C" w:rsidRPr="00F65035" w:rsidRDefault="00F65035" w:rsidP="00F65035">
      <w:pPr>
        <w:ind w:left="2880" w:hanging="720"/>
      </w:pPr>
      <w:r>
        <w:t>N)</w:t>
      </w:r>
      <w:r>
        <w:tab/>
      </w:r>
      <w:r w:rsidR="002F6E9C" w:rsidRPr="00F65035">
        <w:t xml:space="preserve">Local fish, wild caught fish, and shrimp processing </w:t>
      </w:r>
      <w:r w:rsidR="00D03DC1">
        <w:t>[</w:t>
      </w:r>
      <w:r w:rsidR="002F6E9C" w:rsidRPr="00F65035">
        <w:t>505 ILCS 92/15(4)(J)</w:t>
      </w:r>
      <w:r w:rsidR="00D03DC1">
        <w:t>]</w:t>
      </w:r>
      <w:r w:rsidR="00E77BF2">
        <w:t>.</w:t>
      </w:r>
    </w:p>
    <w:p w14:paraId="2FEBC63C" w14:textId="77777777" w:rsidR="002F6E9C" w:rsidRPr="00F65035" w:rsidRDefault="002F6E9C" w:rsidP="00C45C80"/>
    <w:p w14:paraId="0320C3D7" w14:textId="144E8264" w:rsidR="002F6E9C" w:rsidRPr="00F65035" w:rsidRDefault="00F65035" w:rsidP="00F65035">
      <w:pPr>
        <w:ind w:left="2880" w:hanging="720"/>
      </w:pPr>
      <w:r>
        <w:t>O)</w:t>
      </w:r>
      <w:r>
        <w:tab/>
      </w:r>
      <w:r w:rsidR="002F6E9C" w:rsidRPr="00F65035">
        <w:t>Aquaponic and or hydroponic equipment</w:t>
      </w:r>
      <w:r>
        <w:t>.</w:t>
      </w:r>
      <w:r w:rsidR="002F6E9C" w:rsidRPr="00F65035">
        <w:t xml:space="preserve"> </w:t>
      </w:r>
    </w:p>
    <w:p w14:paraId="1B05D2FE" w14:textId="77777777" w:rsidR="002F6E9C" w:rsidRPr="00F65035" w:rsidRDefault="002F6E9C" w:rsidP="00C45C80"/>
    <w:p w14:paraId="497C237B" w14:textId="5A85738A" w:rsidR="002F6E9C" w:rsidRPr="00F65035" w:rsidRDefault="00F65035" w:rsidP="00F65035">
      <w:pPr>
        <w:ind w:left="2880" w:hanging="720"/>
      </w:pPr>
      <w:r>
        <w:t>P)</w:t>
      </w:r>
      <w:r>
        <w:tab/>
      </w:r>
      <w:r w:rsidR="002F6E9C" w:rsidRPr="00F65035">
        <w:t>Equipment for school meal scratch cooking (including, but not limited to refrigerators, freezers, ovens (convection, combi, or steamer), warming/holding equipment, serving tables (hot or cold), milk coolers, or dish machines.</w:t>
      </w:r>
    </w:p>
    <w:p w14:paraId="3A6A01EC" w14:textId="77777777" w:rsidR="002F6E9C" w:rsidRPr="00F65035" w:rsidRDefault="002F6E9C" w:rsidP="00C45C80"/>
    <w:p w14:paraId="0FD88537" w14:textId="4B238F6F" w:rsidR="002F6E9C" w:rsidRPr="00F65035" w:rsidRDefault="00F65035" w:rsidP="00F65035">
      <w:pPr>
        <w:ind w:left="2160" w:hanging="720"/>
      </w:pPr>
      <w:r>
        <w:t>3)</w:t>
      </w:r>
      <w:r>
        <w:tab/>
      </w:r>
      <w:r w:rsidR="002F6E9C" w:rsidRPr="00F65035">
        <w:t>Grant funding may only be used for the project as described in the application.</w:t>
      </w:r>
    </w:p>
    <w:p w14:paraId="007B5797" w14:textId="77777777" w:rsidR="002F6E9C" w:rsidRPr="00F65035" w:rsidRDefault="002F6E9C" w:rsidP="00C45C80"/>
    <w:p w14:paraId="16DBEFB5" w14:textId="6E2EB50F" w:rsidR="002F6E9C" w:rsidRPr="00F65035" w:rsidRDefault="00F65035" w:rsidP="00F65035">
      <w:pPr>
        <w:ind w:left="1440" w:hanging="720"/>
      </w:pPr>
      <w:r>
        <w:t>b)</w:t>
      </w:r>
      <w:r>
        <w:tab/>
      </w:r>
      <w:r w:rsidR="002F6E9C" w:rsidRPr="00F65035">
        <w:t xml:space="preserve">Ineligible costs. Grant funding cannot be used for any of the following parts of a proposal: </w:t>
      </w:r>
    </w:p>
    <w:p w14:paraId="0E87C0E9" w14:textId="77777777" w:rsidR="002F6E9C" w:rsidRPr="00F65035" w:rsidRDefault="002F6E9C" w:rsidP="00C45C80"/>
    <w:p w14:paraId="09005492" w14:textId="218019C8" w:rsidR="002F6E9C" w:rsidRPr="00F65035" w:rsidRDefault="00F65035" w:rsidP="00F65035">
      <w:pPr>
        <w:ind w:left="2160" w:hanging="720"/>
      </w:pPr>
      <w:r>
        <w:t>1)</w:t>
      </w:r>
      <w:r>
        <w:tab/>
      </w:r>
      <w:r w:rsidR="002F6E9C" w:rsidRPr="003846AB">
        <w:rPr>
          <w:i/>
          <w:iCs/>
        </w:rPr>
        <w:t>Labor, marketing, or promotion or for the costs of production agriculture,</w:t>
      </w:r>
      <w:r w:rsidR="002F6E9C" w:rsidRPr="00F65035">
        <w:t xml:space="preserve"> including the </w:t>
      </w:r>
      <w:r w:rsidR="002F6E9C" w:rsidRPr="003846AB">
        <w:rPr>
          <w:i/>
          <w:iCs/>
        </w:rPr>
        <w:t>costs for the purchase of hoop houses, irrigation,</w:t>
      </w:r>
      <w:r w:rsidR="002F6E9C" w:rsidRPr="00F65035">
        <w:t xml:space="preserve"> breeding, animal housing </w:t>
      </w:r>
      <w:r w:rsidR="002F6E9C" w:rsidRPr="003846AB">
        <w:rPr>
          <w:i/>
          <w:iCs/>
        </w:rPr>
        <w:t>or other infrastructure related to starting or increasing agricultural production.</w:t>
      </w:r>
      <w:r w:rsidR="002F6E9C" w:rsidRPr="00F65035">
        <w:t xml:space="preserve"> </w:t>
      </w:r>
      <w:r w:rsidR="00D03DC1">
        <w:t>[</w:t>
      </w:r>
      <w:r w:rsidR="002F6E9C" w:rsidRPr="00F65035">
        <w:t>505 ILCS 92/15(4)</w:t>
      </w:r>
      <w:r w:rsidR="00D03DC1">
        <w:t>]</w:t>
      </w:r>
    </w:p>
    <w:p w14:paraId="6CB91D6C" w14:textId="77777777" w:rsidR="002F6E9C" w:rsidRPr="00F65035" w:rsidRDefault="002F6E9C" w:rsidP="00C45C80"/>
    <w:p w14:paraId="14AA9928" w14:textId="1040642E" w:rsidR="002F6E9C" w:rsidRPr="00F65035" w:rsidRDefault="00F65035" w:rsidP="00F65035">
      <w:pPr>
        <w:ind w:left="2160" w:hanging="720"/>
      </w:pPr>
      <w:r>
        <w:t>2)</w:t>
      </w:r>
      <w:r>
        <w:tab/>
      </w:r>
      <w:r w:rsidR="002F6E9C" w:rsidRPr="00F65035">
        <w:t>Wages or travel costs</w:t>
      </w:r>
      <w:r>
        <w:t>.</w:t>
      </w:r>
    </w:p>
    <w:p w14:paraId="6FC25863" w14:textId="77777777" w:rsidR="002F6E9C" w:rsidRPr="00F65035" w:rsidRDefault="002F6E9C" w:rsidP="00C45C80"/>
    <w:p w14:paraId="0DC5CB66" w14:textId="229AACD2" w:rsidR="002F6E9C" w:rsidRPr="00F65035" w:rsidRDefault="00F65035" w:rsidP="00F65035">
      <w:pPr>
        <w:ind w:left="2160" w:hanging="720"/>
      </w:pPr>
      <w:r>
        <w:t>3)</w:t>
      </w:r>
      <w:r>
        <w:tab/>
      </w:r>
      <w:r w:rsidR="002F6E9C" w:rsidRPr="00F65035">
        <w:t>Portions of a project that ha</w:t>
      </w:r>
      <w:r w:rsidR="00212C7D">
        <w:t>ve</w:t>
      </w:r>
      <w:r w:rsidR="002F6E9C" w:rsidRPr="00F65035">
        <w:t xml:space="preserve"> already received funding or been reimbursed by another federal or state grant program</w:t>
      </w:r>
      <w:r>
        <w:t>.</w:t>
      </w:r>
    </w:p>
    <w:p w14:paraId="7818BE3A" w14:textId="77777777" w:rsidR="002F6E9C" w:rsidRPr="00F65035" w:rsidRDefault="002F6E9C" w:rsidP="00C45C80"/>
    <w:p w14:paraId="68469D6C" w14:textId="7B3193CC" w:rsidR="002F6E9C" w:rsidRPr="00F65035" w:rsidRDefault="00F65035" w:rsidP="00F65035">
      <w:pPr>
        <w:ind w:left="2160" w:hanging="720"/>
      </w:pPr>
      <w:r>
        <w:t>4)</w:t>
      </w:r>
      <w:r>
        <w:tab/>
      </w:r>
      <w:r w:rsidR="002F6E9C" w:rsidRPr="00F65035">
        <w:t>Purchase or rental of a building or facility</w:t>
      </w:r>
      <w:r>
        <w:t>.</w:t>
      </w:r>
    </w:p>
    <w:p w14:paraId="781216DE" w14:textId="77777777" w:rsidR="002F6E9C" w:rsidRPr="00F65035" w:rsidRDefault="002F6E9C" w:rsidP="00C45C80"/>
    <w:p w14:paraId="69042C4C" w14:textId="37FFE7A1" w:rsidR="002F6E9C" w:rsidRPr="00F65035" w:rsidRDefault="00F65035" w:rsidP="00F65035">
      <w:pPr>
        <w:ind w:left="2160" w:hanging="720"/>
      </w:pPr>
      <w:r>
        <w:t>5)</w:t>
      </w:r>
      <w:r>
        <w:tab/>
      </w:r>
      <w:r w:rsidR="002F6E9C" w:rsidRPr="00F65035">
        <w:t>Land acquisition or associated fees</w:t>
      </w:r>
      <w:r>
        <w:t>.</w:t>
      </w:r>
    </w:p>
    <w:p w14:paraId="60243DF1" w14:textId="77777777" w:rsidR="002F6E9C" w:rsidRPr="00F65035" w:rsidRDefault="002F6E9C" w:rsidP="00C45C80"/>
    <w:p w14:paraId="69693AB0" w14:textId="3C605535" w:rsidR="002F6E9C" w:rsidRPr="00F65035" w:rsidRDefault="00212C7D" w:rsidP="00212C7D">
      <w:pPr>
        <w:ind w:left="1440" w:hanging="720"/>
      </w:pPr>
      <w:r>
        <w:t>c</w:t>
      </w:r>
      <w:r w:rsidR="00F65035">
        <w:t>)</w:t>
      </w:r>
      <w:r w:rsidR="00F65035">
        <w:tab/>
      </w:r>
      <w:r w:rsidR="002F6E9C" w:rsidRPr="00F65035">
        <w:t xml:space="preserve">Grant funding cannot be used to recoup previously-spent money on the project. </w:t>
      </w:r>
    </w:p>
    <w:p w14:paraId="04FD609C" w14:textId="77777777" w:rsidR="002F6E9C" w:rsidRPr="00F65035" w:rsidRDefault="002F6E9C" w:rsidP="00C45C80"/>
    <w:p w14:paraId="076FFF04" w14:textId="78634F0D" w:rsidR="002F6E9C" w:rsidRPr="00F65035" w:rsidRDefault="00212C7D" w:rsidP="00212C7D">
      <w:pPr>
        <w:ind w:left="1440" w:hanging="720"/>
      </w:pPr>
      <w:r>
        <w:t>d</w:t>
      </w:r>
      <w:r w:rsidR="00F65035">
        <w:t>)</w:t>
      </w:r>
      <w:r w:rsidR="00F65035">
        <w:tab/>
      </w:r>
      <w:r w:rsidR="002F6E9C" w:rsidRPr="00F65035">
        <w:t>Grant funding can only be used for expenses incurred after the date of the application</w:t>
      </w:r>
      <w:r w:rsidR="00F65035">
        <w:t>.</w:t>
      </w:r>
    </w:p>
    <w:sectPr w:rsidR="002F6E9C" w:rsidRPr="00F650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3DC29" w14:textId="77777777" w:rsidR="002F6E9C" w:rsidRDefault="002F6E9C">
      <w:r>
        <w:separator/>
      </w:r>
    </w:p>
  </w:endnote>
  <w:endnote w:type="continuationSeparator" w:id="0">
    <w:p w14:paraId="15F234BD" w14:textId="77777777" w:rsidR="002F6E9C" w:rsidRDefault="002F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D77B9" w14:textId="77777777" w:rsidR="002F6E9C" w:rsidRDefault="002F6E9C">
      <w:r>
        <w:separator/>
      </w:r>
    </w:p>
  </w:footnote>
  <w:footnote w:type="continuationSeparator" w:id="0">
    <w:p w14:paraId="45CAF7A7" w14:textId="77777777" w:rsidR="002F6E9C" w:rsidRDefault="002F6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456A5"/>
    <w:multiLevelType w:val="hybridMultilevel"/>
    <w:tmpl w:val="B824AFD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A5E85F9E">
      <w:start w:val="1"/>
      <w:numFmt w:val="upperLetter"/>
      <w:lvlText w:val="%3)"/>
      <w:lvlJc w:val="right"/>
      <w:pPr>
        <w:ind w:left="1800" w:hanging="36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E9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2C7D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2F6E9C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46AB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5C80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3DC1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77BF2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5035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41B339"/>
  <w15:chartTrackingRefBased/>
  <w15:docId w15:val="{8A9C4916-7D49-4AEA-8AA0-E832FD5A2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E9C"/>
    <w:pPr>
      <w:spacing w:after="160"/>
    </w:pPr>
    <w:rPr>
      <w:rFonts w:ascii="Calibri" w:eastAsia="Calibri" w:hAnsi="Calibr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E9C"/>
    <w:rPr>
      <w:rFonts w:ascii="Calibri" w:eastAsia="Calibri" w:hAnsi="Calibri"/>
      <w:kern w:val="2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2F6E9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427</Words>
  <Characters>2605</Characters>
  <Application>Microsoft Office Word</Application>
  <DocSecurity>0</DocSecurity>
  <Lines>21</Lines>
  <Paragraphs>6</Paragraphs>
  <ScaleCrop>false</ScaleCrop>
  <Company>Illinois General Assembly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7</cp:revision>
  <cp:lastPrinted>2025-03-17T15:59:00Z</cp:lastPrinted>
  <dcterms:created xsi:type="dcterms:W3CDTF">2025-03-17T13:54:00Z</dcterms:created>
  <dcterms:modified xsi:type="dcterms:W3CDTF">2025-10-17T13:07:00Z</dcterms:modified>
</cp:coreProperties>
</file>