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32" w:rsidRDefault="00CD4D32" w:rsidP="00CD4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D32" w:rsidRDefault="00CD4D32" w:rsidP="00CD4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305.70  Application Fees</w:t>
      </w:r>
      <w:r>
        <w:t xml:space="preserve"> </w:t>
      </w:r>
    </w:p>
    <w:p w:rsidR="00CD4D32" w:rsidRDefault="00CD4D32" w:rsidP="00CD4D32">
      <w:pPr>
        <w:widowControl w:val="0"/>
        <w:autoSpaceDE w:val="0"/>
        <w:autoSpaceDN w:val="0"/>
        <w:adjustRightInd w:val="0"/>
      </w:pPr>
    </w:p>
    <w:p w:rsidR="00CD4D32" w:rsidRDefault="00CD4D32" w:rsidP="00CD4D32">
      <w:pPr>
        <w:widowControl w:val="0"/>
        <w:autoSpaceDE w:val="0"/>
        <w:autoSpaceDN w:val="0"/>
        <w:adjustRightInd w:val="0"/>
      </w:pPr>
      <w:r>
        <w:t xml:space="preserve">The applications for the Governor's Agricultural Heritage Award shall be accompanied by a $45 fee.  This application fee is non-refundable. </w:t>
      </w:r>
    </w:p>
    <w:sectPr w:rsidR="00CD4D32" w:rsidSect="00CD4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D32"/>
    <w:rsid w:val="001678D1"/>
    <w:rsid w:val="004A2CFD"/>
    <w:rsid w:val="00CD4D32"/>
    <w:rsid w:val="00D162AE"/>
    <w:rsid w:val="00D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