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42" w:rsidRDefault="00725A42" w:rsidP="00725A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A42" w:rsidRDefault="00725A42" w:rsidP="00725A42">
      <w:pPr>
        <w:widowControl w:val="0"/>
        <w:autoSpaceDE w:val="0"/>
        <w:autoSpaceDN w:val="0"/>
        <w:adjustRightInd w:val="0"/>
      </w:pPr>
      <w:r>
        <w:t xml:space="preserve">AUTHORITY:  Implementing and authorized by Section 40.40 of The Civil Administrative Code of Illinois (Ill. Rev. Stat. 1991, ch. 127, par. 40.40, as amended by P.A. 87-152, effective January 1, 1992). </w:t>
      </w:r>
    </w:p>
    <w:sectPr w:rsidR="00725A42" w:rsidSect="00725A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A42"/>
    <w:rsid w:val="001678D1"/>
    <w:rsid w:val="002A69FC"/>
    <w:rsid w:val="00725A42"/>
    <w:rsid w:val="007A79E1"/>
    <w:rsid w:val="00B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