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49" w:rsidRDefault="002A2A49" w:rsidP="002A2A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2A49" w:rsidRDefault="002A2A49" w:rsidP="002A2A4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290.235  Breeding Record of Stallion </w:t>
      </w:r>
      <w:r w:rsidR="00D97BF1">
        <w:rPr>
          <w:b/>
          <w:bCs/>
        </w:rPr>
        <w:t xml:space="preserve">– </w:t>
      </w:r>
      <w:r>
        <w:rPr>
          <w:b/>
          <w:bCs/>
        </w:rPr>
        <w:t>Record of Mares Bred</w:t>
      </w:r>
      <w:r>
        <w:t xml:space="preserve"> </w:t>
      </w:r>
    </w:p>
    <w:p w:rsidR="002A2A49" w:rsidRDefault="002A2A49" w:rsidP="002A2A49">
      <w:pPr>
        <w:widowControl w:val="0"/>
        <w:autoSpaceDE w:val="0"/>
        <w:autoSpaceDN w:val="0"/>
        <w:adjustRightInd w:val="0"/>
      </w:pPr>
    </w:p>
    <w:p w:rsidR="002A2A49" w:rsidRDefault="002A2A49" w:rsidP="002A2A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order for a stallion's foal to be registered as Illinois conceived and foaled, a person offering or standing the stallion for service shall maintain a complete breeding record of the stallion and all mares bred to such stallion, including: </w:t>
      </w:r>
    </w:p>
    <w:p w:rsidR="00E16EFA" w:rsidRDefault="00E16EFA" w:rsidP="002A2A49">
      <w:pPr>
        <w:widowControl w:val="0"/>
        <w:autoSpaceDE w:val="0"/>
        <w:autoSpaceDN w:val="0"/>
        <w:adjustRightInd w:val="0"/>
        <w:ind w:left="2160" w:hanging="720"/>
      </w:pPr>
    </w:p>
    <w:p w:rsidR="002A2A49" w:rsidRDefault="002A2A49" w:rsidP="002A2A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mare, </w:t>
      </w:r>
    </w:p>
    <w:p w:rsidR="00E16EFA" w:rsidRDefault="00E16EFA" w:rsidP="002A2A49">
      <w:pPr>
        <w:widowControl w:val="0"/>
        <w:autoSpaceDE w:val="0"/>
        <w:autoSpaceDN w:val="0"/>
        <w:adjustRightInd w:val="0"/>
        <w:ind w:left="2160" w:hanging="720"/>
      </w:pPr>
    </w:p>
    <w:p w:rsidR="002A2A49" w:rsidRDefault="002A2A49" w:rsidP="002A2A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names and addresses, including zip code, of the owner or owners of the mare, </w:t>
      </w:r>
    </w:p>
    <w:p w:rsidR="00E16EFA" w:rsidRDefault="00E16EFA" w:rsidP="002A2A49">
      <w:pPr>
        <w:widowControl w:val="0"/>
        <w:autoSpaceDE w:val="0"/>
        <w:autoSpaceDN w:val="0"/>
        <w:adjustRightInd w:val="0"/>
        <w:ind w:left="2160" w:hanging="720"/>
      </w:pPr>
    </w:p>
    <w:p w:rsidR="002A2A49" w:rsidRDefault="002A2A49" w:rsidP="002A2A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first and last dates on which the stallion was bred to the mare, </w:t>
      </w:r>
    </w:p>
    <w:p w:rsidR="00E16EFA" w:rsidRDefault="00E16EFA" w:rsidP="002A2A49">
      <w:pPr>
        <w:widowControl w:val="0"/>
        <w:autoSpaceDE w:val="0"/>
        <w:autoSpaceDN w:val="0"/>
        <w:adjustRightInd w:val="0"/>
        <w:ind w:left="2160" w:hanging="720"/>
      </w:pPr>
    </w:p>
    <w:p w:rsidR="002A2A49" w:rsidRDefault="002A2A49" w:rsidP="002A2A4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the mare was inseminated by transported semen, any and all dates semen was shipped, </w:t>
      </w:r>
    </w:p>
    <w:p w:rsidR="00E16EFA" w:rsidRDefault="00E16EFA" w:rsidP="002A2A49">
      <w:pPr>
        <w:widowControl w:val="0"/>
        <w:autoSpaceDE w:val="0"/>
        <w:autoSpaceDN w:val="0"/>
        <w:adjustRightInd w:val="0"/>
        <w:ind w:left="2160" w:hanging="720"/>
      </w:pPr>
    </w:p>
    <w:p w:rsidR="002A2A49" w:rsidRDefault="002A2A49" w:rsidP="002A2A4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the mare was pasture bred, first and last possible breeding dates. </w:t>
      </w:r>
    </w:p>
    <w:p w:rsidR="00E16EFA" w:rsidRDefault="00E16EFA" w:rsidP="002A2A49">
      <w:pPr>
        <w:widowControl w:val="0"/>
        <w:autoSpaceDE w:val="0"/>
        <w:autoSpaceDN w:val="0"/>
        <w:adjustRightInd w:val="0"/>
        <w:ind w:left="1440" w:hanging="720"/>
      </w:pPr>
    </w:p>
    <w:p w:rsidR="002A2A49" w:rsidRDefault="002A2A49" w:rsidP="002A2A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fully completed Record of Mares Bred must be filed with the Department by September 1 of each year.  For mares bred after September 1, immediate notification to the Department is required. </w:t>
      </w:r>
    </w:p>
    <w:p w:rsidR="002A2A49" w:rsidRDefault="002A2A49" w:rsidP="002A2A49">
      <w:pPr>
        <w:widowControl w:val="0"/>
        <w:autoSpaceDE w:val="0"/>
        <w:autoSpaceDN w:val="0"/>
        <w:adjustRightInd w:val="0"/>
        <w:ind w:left="1440" w:hanging="720"/>
      </w:pPr>
    </w:p>
    <w:p w:rsidR="002A2A49" w:rsidRDefault="002A2A49" w:rsidP="002A2A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7679, effective June 8, 2001) </w:t>
      </w:r>
    </w:p>
    <w:sectPr w:rsidR="002A2A49" w:rsidSect="002A2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A49"/>
    <w:rsid w:val="000002BB"/>
    <w:rsid w:val="001678D1"/>
    <w:rsid w:val="002A2A49"/>
    <w:rsid w:val="00B417D4"/>
    <w:rsid w:val="00D97BF1"/>
    <w:rsid w:val="00E16EF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