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FD" w:rsidRDefault="008F22FD" w:rsidP="008F22FD">
      <w:pPr>
        <w:widowControl w:val="0"/>
        <w:autoSpaceDE w:val="0"/>
        <w:autoSpaceDN w:val="0"/>
        <w:adjustRightInd w:val="0"/>
      </w:pPr>
      <w:bookmarkStart w:id="0" w:name="_GoBack"/>
      <w:bookmarkEnd w:id="0"/>
    </w:p>
    <w:p w:rsidR="008F22FD" w:rsidRDefault="008F22FD" w:rsidP="008F22FD">
      <w:pPr>
        <w:widowControl w:val="0"/>
        <w:autoSpaceDE w:val="0"/>
        <w:autoSpaceDN w:val="0"/>
        <w:adjustRightInd w:val="0"/>
      </w:pPr>
      <w:r>
        <w:rPr>
          <w:b/>
          <w:bCs/>
        </w:rPr>
        <w:t>Section 290.210  Thoroughbred Stallion Owners Awards</w:t>
      </w:r>
      <w:r>
        <w:t xml:space="preserve"> </w:t>
      </w:r>
    </w:p>
    <w:p w:rsidR="008F22FD" w:rsidRDefault="008F22FD" w:rsidP="008F22FD">
      <w:pPr>
        <w:widowControl w:val="0"/>
        <w:autoSpaceDE w:val="0"/>
        <w:autoSpaceDN w:val="0"/>
        <w:adjustRightInd w:val="0"/>
      </w:pPr>
    </w:p>
    <w:p w:rsidR="008F22FD" w:rsidRDefault="008F22FD" w:rsidP="008F22FD">
      <w:pPr>
        <w:widowControl w:val="0"/>
        <w:autoSpaceDE w:val="0"/>
        <w:autoSpaceDN w:val="0"/>
        <w:adjustRightInd w:val="0"/>
        <w:ind w:left="1440" w:hanging="720"/>
      </w:pPr>
      <w:r>
        <w:t>a)</w:t>
      </w:r>
      <w:r>
        <w:tab/>
        <w:t xml:space="preserve">Thoroughbred stallion owners awards are limited to the sires of registered Illinois conceived and foaled horses that were conceived before May 30, 1995. </w:t>
      </w:r>
    </w:p>
    <w:p w:rsidR="00221251" w:rsidRDefault="00221251" w:rsidP="008F22FD">
      <w:pPr>
        <w:widowControl w:val="0"/>
        <w:autoSpaceDE w:val="0"/>
        <w:autoSpaceDN w:val="0"/>
        <w:adjustRightInd w:val="0"/>
        <w:ind w:left="1440" w:hanging="720"/>
      </w:pPr>
    </w:p>
    <w:p w:rsidR="008F22FD" w:rsidRDefault="008F22FD" w:rsidP="008F22FD">
      <w:pPr>
        <w:widowControl w:val="0"/>
        <w:autoSpaceDE w:val="0"/>
        <w:autoSpaceDN w:val="0"/>
        <w:adjustRightInd w:val="0"/>
        <w:ind w:left="1440" w:hanging="720"/>
      </w:pPr>
      <w:r>
        <w:t>b)</w:t>
      </w:r>
      <w:r>
        <w:tab/>
        <w:t xml:space="preserve">The owner of a thoroughbred stallion is eligible to participate in the stallion owners awards program by: </w:t>
      </w:r>
    </w:p>
    <w:p w:rsidR="00221251" w:rsidRDefault="00221251" w:rsidP="008F22FD">
      <w:pPr>
        <w:widowControl w:val="0"/>
        <w:autoSpaceDE w:val="0"/>
        <w:autoSpaceDN w:val="0"/>
        <w:adjustRightInd w:val="0"/>
        <w:ind w:left="2160" w:hanging="720"/>
      </w:pPr>
    </w:p>
    <w:p w:rsidR="008F22FD" w:rsidRDefault="008F22FD" w:rsidP="008F22FD">
      <w:pPr>
        <w:widowControl w:val="0"/>
        <w:autoSpaceDE w:val="0"/>
        <w:autoSpaceDN w:val="0"/>
        <w:adjustRightInd w:val="0"/>
        <w:ind w:left="2160" w:hanging="720"/>
      </w:pPr>
      <w:r>
        <w:t>1)</w:t>
      </w:r>
      <w:r>
        <w:tab/>
        <w:t xml:space="preserve">Qualifying foal must be registered as an Illinois conceived and foaled thoroughbred with the Illinois Department of Agriculture. </w:t>
      </w:r>
    </w:p>
    <w:p w:rsidR="00221251" w:rsidRDefault="00221251" w:rsidP="008F22FD">
      <w:pPr>
        <w:widowControl w:val="0"/>
        <w:autoSpaceDE w:val="0"/>
        <w:autoSpaceDN w:val="0"/>
        <w:adjustRightInd w:val="0"/>
        <w:ind w:left="2160" w:hanging="720"/>
      </w:pPr>
    </w:p>
    <w:p w:rsidR="008F22FD" w:rsidRDefault="008F22FD" w:rsidP="008F22FD">
      <w:pPr>
        <w:widowControl w:val="0"/>
        <w:autoSpaceDE w:val="0"/>
        <w:autoSpaceDN w:val="0"/>
        <w:adjustRightInd w:val="0"/>
        <w:ind w:left="2160" w:hanging="720"/>
      </w:pPr>
      <w:r>
        <w:t>2)</w:t>
      </w:r>
      <w:r>
        <w:tab/>
        <w:t xml:space="preserve">Qualifying foal must win a race other than a claiming race at a pari-mutuel track in Illinois. </w:t>
      </w:r>
    </w:p>
    <w:p w:rsidR="00221251" w:rsidRDefault="00221251" w:rsidP="008F22FD">
      <w:pPr>
        <w:widowControl w:val="0"/>
        <w:autoSpaceDE w:val="0"/>
        <w:autoSpaceDN w:val="0"/>
        <w:adjustRightInd w:val="0"/>
        <w:ind w:left="2160" w:hanging="720"/>
      </w:pPr>
    </w:p>
    <w:p w:rsidR="008F22FD" w:rsidRDefault="008F22FD" w:rsidP="008F22FD">
      <w:pPr>
        <w:widowControl w:val="0"/>
        <w:autoSpaceDE w:val="0"/>
        <w:autoSpaceDN w:val="0"/>
        <w:adjustRightInd w:val="0"/>
        <w:ind w:left="2160" w:hanging="720"/>
      </w:pPr>
      <w:r>
        <w:t>3)</w:t>
      </w:r>
      <w:r>
        <w:tab/>
        <w:t xml:space="preserve">Stallion must not stand or be offered for service outside the State of Illinois during the calendar year in which the qualified foal wins an eligible race. </w:t>
      </w:r>
    </w:p>
    <w:p w:rsidR="00221251" w:rsidRDefault="00221251" w:rsidP="008F22FD">
      <w:pPr>
        <w:widowControl w:val="0"/>
        <w:autoSpaceDE w:val="0"/>
        <w:autoSpaceDN w:val="0"/>
        <w:adjustRightInd w:val="0"/>
        <w:ind w:left="1440" w:hanging="720"/>
      </w:pPr>
    </w:p>
    <w:p w:rsidR="008F22FD" w:rsidRDefault="008F22FD" w:rsidP="008F22FD">
      <w:pPr>
        <w:widowControl w:val="0"/>
        <w:autoSpaceDE w:val="0"/>
        <w:autoSpaceDN w:val="0"/>
        <w:adjustRightInd w:val="0"/>
        <w:ind w:left="1440" w:hanging="720"/>
      </w:pPr>
      <w:r>
        <w:t>c)</w:t>
      </w:r>
      <w:r>
        <w:tab/>
        <w:t xml:space="preserve">The stallion owner is defined as the owner of record of the stallion at the time of conception of the qualifying horse. Stallion owners awards will be paid to such owners. </w:t>
      </w:r>
    </w:p>
    <w:p w:rsidR="008F22FD" w:rsidRDefault="008F22FD" w:rsidP="008F22FD">
      <w:pPr>
        <w:widowControl w:val="0"/>
        <w:autoSpaceDE w:val="0"/>
        <w:autoSpaceDN w:val="0"/>
        <w:adjustRightInd w:val="0"/>
        <w:ind w:left="1440" w:hanging="720"/>
      </w:pPr>
    </w:p>
    <w:p w:rsidR="008F22FD" w:rsidRDefault="008F22FD" w:rsidP="008F22FD">
      <w:pPr>
        <w:widowControl w:val="0"/>
        <w:autoSpaceDE w:val="0"/>
        <w:autoSpaceDN w:val="0"/>
        <w:adjustRightInd w:val="0"/>
        <w:ind w:left="1440" w:hanging="720"/>
      </w:pPr>
      <w:r>
        <w:t xml:space="preserve">(Source:  Amended at 25 Ill. Reg. 7679, effective June 8, 2001) </w:t>
      </w:r>
    </w:p>
    <w:sectPr w:rsidR="008F22FD" w:rsidSect="008F22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22FD"/>
    <w:rsid w:val="000E373D"/>
    <w:rsid w:val="001678D1"/>
    <w:rsid w:val="00221251"/>
    <w:rsid w:val="007C7419"/>
    <w:rsid w:val="008D50C2"/>
    <w:rsid w:val="008F2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290</vt:lpstr>
    </vt:vector>
  </TitlesOfParts>
  <Company>State of Illinois</Company>
  <LinksUpToDate>false</LinksUpToDate>
  <CharactersWithSpaces>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