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05" w:rsidRDefault="00302E05" w:rsidP="00302E05">
      <w:pPr>
        <w:widowControl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302E05" w:rsidRPr="00651CCC" w:rsidRDefault="00302E05" w:rsidP="00302E05">
      <w:pPr>
        <w:widowControl/>
        <w:rPr>
          <w:rFonts w:ascii="Times New Roman" w:hAnsi="Times New Roman"/>
          <w:b/>
          <w:bCs/>
          <w:sz w:val="24"/>
        </w:rPr>
      </w:pPr>
      <w:r w:rsidRPr="00651CCC">
        <w:rPr>
          <w:rFonts w:ascii="Times New Roman" w:hAnsi="Times New Roman"/>
          <w:b/>
          <w:bCs/>
          <w:sz w:val="24"/>
        </w:rPr>
        <w:t>Section 281.5  Purpose</w:t>
      </w:r>
    </w:p>
    <w:p w:rsidR="00302E05" w:rsidRPr="00651CCC" w:rsidRDefault="00302E05" w:rsidP="00302E05">
      <w:pPr>
        <w:widowControl/>
        <w:rPr>
          <w:rFonts w:ascii="Times New Roman" w:hAnsi="Times New Roman"/>
          <w:sz w:val="24"/>
        </w:rPr>
      </w:pPr>
    </w:p>
    <w:p w:rsidR="00302E05" w:rsidRPr="00651CCC" w:rsidRDefault="00302E05" w:rsidP="00F631E3">
      <w:pPr>
        <w:ind w:right="450"/>
        <w:rPr>
          <w:rFonts w:ascii="Times New Roman" w:hAnsi="Times New Roman"/>
          <w:sz w:val="24"/>
        </w:rPr>
      </w:pPr>
      <w:r w:rsidRPr="00651CCC">
        <w:rPr>
          <w:rFonts w:ascii="Times New Roman" w:hAnsi="Times New Roman"/>
          <w:sz w:val="24"/>
        </w:rPr>
        <w:t xml:space="preserve">This Part provides regulations for the implementation and operation of the Grain Code.  The Code and this Part </w:t>
      </w:r>
      <w:r w:rsidRPr="00651CCC">
        <w:rPr>
          <w:rFonts w:ascii="Times New Roman" w:hAnsi="Times New Roman"/>
          <w:i/>
          <w:sz w:val="24"/>
        </w:rPr>
        <w:t>shall be liberally construed and liberally administered in favor of claimants</w:t>
      </w:r>
      <w:r w:rsidR="00057AD8">
        <w:rPr>
          <w:rFonts w:ascii="Times New Roman" w:hAnsi="Times New Roman"/>
          <w:i/>
          <w:sz w:val="24"/>
        </w:rPr>
        <w:t xml:space="preserve"> </w:t>
      </w:r>
      <w:r w:rsidR="00057AD8">
        <w:rPr>
          <w:rFonts w:ascii="Times New Roman" w:hAnsi="Times New Roman"/>
          <w:sz w:val="24"/>
        </w:rPr>
        <w:t>as defined in Section 1-10 of the Code</w:t>
      </w:r>
      <w:r w:rsidRPr="00651CCC">
        <w:rPr>
          <w:rFonts w:ascii="Times New Roman" w:hAnsi="Times New Roman"/>
          <w:i/>
          <w:sz w:val="24"/>
        </w:rPr>
        <w:t>.</w:t>
      </w:r>
      <w:r w:rsidRPr="00651CCC">
        <w:rPr>
          <w:rFonts w:ascii="Times New Roman" w:hAnsi="Times New Roman"/>
          <w:sz w:val="24"/>
        </w:rPr>
        <w:t xml:space="preserve">  It is the explicit finding of the legislature that the </w:t>
      </w:r>
      <w:r w:rsidRPr="00651CCC">
        <w:rPr>
          <w:rFonts w:ascii="Times New Roman" w:hAnsi="Times New Roman"/>
          <w:i/>
          <w:sz w:val="24"/>
        </w:rPr>
        <w:t xml:space="preserve">grain industry in </w:t>
      </w:r>
      <w:smartTag w:uri="urn:schemas-microsoft-com:office:smarttags" w:element="State">
        <w:r w:rsidRPr="00651CCC">
          <w:rPr>
            <w:rFonts w:ascii="Times New Roman" w:hAnsi="Times New Roman"/>
            <w:i/>
            <w:sz w:val="24"/>
          </w:rPr>
          <w:t>Illinois</w:t>
        </w:r>
      </w:smartTag>
      <w:r w:rsidRPr="00651CCC">
        <w:rPr>
          <w:rFonts w:ascii="Times New Roman" w:hAnsi="Times New Roman"/>
          <w:i/>
          <w:sz w:val="24"/>
        </w:rPr>
        <w:t xml:space="preserve"> comprises a significant and vital part of the State</w:t>
      </w:r>
      <w:r>
        <w:rPr>
          <w:rFonts w:ascii="Times New Roman" w:hAnsi="Times New Roman"/>
          <w:i/>
          <w:sz w:val="24"/>
        </w:rPr>
        <w:t>'</w:t>
      </w:r>
      <w:r w:rsidRPr="00651CCC">
        <w:rPr>
          <w:rFonts w:ascii="Times New Roman" w:hAnsi="Times New Roman"/>
          <w:i/>
          <w:sz w:val="24"/>
        </w:rPr>
        <w:t>s economy</w:t>
      </w:r>
      <w:r w:rsidRPr="00651CCC">
        <w:rPr>
          <w:rFonts w:ascii="Times New Roman" w:hAnsi="Times New Roman"/>
          <w:sz w:val="24"/>
        </w:rPr>
        <w:t xml:space="preserve"> and that the purpose of the Code is to </w:t>
      </w:r>
      <w:r w:rsidRPr="00651CCC">
        <w:rPr>
          <w:rFonts w:ascii="Times New Roman" w:hAnsi="Times New Roman"/>
          <w:i/>
          <w:sz w:val="24"/>
        </w:rPr>
        <w:t xml:space="preserve">provide for a single system of governmental regulation of the </w:t>
      </w:r>
      <w:smartTag w:uri="urn:schemas-microsoft-com:office:smarttags" w:element="State">
        <w:smartTag w:uri="urn:schemas-microsoft-com:office:smarttags" w:element="place">
          <w:r w:rsidRPr="00651CCC">
            <w:rPr>
              <w:rFonts w:ascii="Times New Roman" w:hAnsi="Times New Roman"/>
              <w:i/>
              <w:sz w:val="24"/>
            </w:rPr>
            <w:t>Illinois</w:t>
          </w:r>
        </w:smartTag>
      </w:smartTag>
      <w:r w:rsidRPr="00651CCC">
        <w:rPr>
          <w:rFonts w:ascii="Times New Roman" w:hAnsi="Times New Roman"/>
          <w:i/>
          <w:sz w:val="24"/>
        </w:rPr>
        <w:t xml:space="preserve"> grain industry. </w:t>
      </w:r>
      <w:r w:rsidRPr="00651CCC">
        <w:rPr>
          <w:rFonts w:ascii="Times New Roman" w:hAnsi="Times New Roman"/>
          <w:sz w:val="24"/>
        </w:rPr>
        <w:t>[240 ILCS 40/1-5]</w:t>
      </w:r>
    </w:p>
    <w:p w:rsidR="001C71C2" w:rsidRDefault="001C71C2" w:rsidP="00573770">
      <w:pPr>
        <w:rPr>
          <w:rFonts w:ascii="Times New Roman" w:hAnsi="Times New Roman"/>
          <w:sz w:val="24"/>
        </w:rPr>
      </w:pPr>
    </w:p>
    <w:p w:rsidR="00302E05" w:rsidRPr="00F631E3" w:rsidRDefault="00302E05">
      <w:pPr>
        <w:pStyle w:val="JCARSourceNote"/>
        <w:ind w:left="720"/>
        <w:rPr>
          <w:rFonts w:ascii="Times New Roman" w:hAnsi="Times New Roman"/>
          <w:sz w:val="24"/>
        </w:rPr>
      </w:pPr>
      <w:r w:rsidRPr="00F631E3">
        <w:rPr>
          <w:rFonts w:ascii="Times New Roman" w:hAnsi="Times New Roman"/>
          <w:sz w:val="24"/>
        </w:rPr>
        <w:t>(Source:  Added at 3</w:t>
      </w:r>
      <w:r w:rsidR="00057AD8">
        <w:rPr>
          <w:rFonts w:ascii="Times New Roman" w:hAnsi="Times New Roman"/>
          <w:sz w:val="24"/>
        </w:rPr>
        <w:t>3</w:t>
      </w:r>
      <w:r w:rsidRPr="00F631E3">
        <w:rPr>
          <w:rFonts w:ascii="Times New Roman" w:hAnsi="Times New Roman"/>
          <w:sz w:val="24"/>
        </w:rPr>
        <w:t xml:space="preserve"> Ill. Reg. </w:t>
      </w:r>
      <w:r w:rsidR="00FE45B8">
        <w:rPr>
          <w:rFonts w:ascii="Times New Roman" w:hAnsi="Times New Roman"/>
          <w:sz w:val="24"/>
        </w:rPr>
        <w:t>1647</w:t>
      </w:r>
      <w:r w:rsidRPr="00F631E3">
        <w:rPr>
          <w:rFonts w:ascii="Times New Roman" w:hAnsi="Times New Roman"/>
          <w:sz w:val="24"/>
        </w:rPr>
        <w:t xml:space="preserve">, effective </w:t>
      </w:r>
      <w:r w:rsidR="00FE45B8">
        <w:rPr>
          <w:rFonts w:ascii="Times New Roman" w:hAnsi="Times New Roman"/>
          <w:sz w:val="24"/>
        </w:rPr>
        <w:t>January 16, 2009</w:t>
      </w:r>
      <w:r w:rsidRPr="00F631E3">
        <w:rPr>
          <w:rFonts w:ascii="Times New Roman" w:hAnsi="Times New Roman"/>
          <w:sz w:val="24"/>
        </w:rPr>
        <w:t>)</w:t>
      </w:r>
    </w:p>
    <w:sectPr w:rsidR="00302E05" w:rsidRPr="00F631E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3A" w:rsidRDefault="00435C3A">
      <w:r>
        <w:separator/>
      </w:r>
    </w:p>
  </w:endnote>
  <w:endnote w:type="continuationSeparator" w:id="0">
    <w:p w:rsidR="00435C3A" w:rsidRDefault="0043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3A" w:rsidRDefault="00435C3A">
      <w:r>
        <w:separator/>
      </w:r>
    </w:p>
  </w:footnote>
  <w:footnote w:type="continuationSeparator" w:id="0">
    <w:p w:rsidR="00435C3A" w:rsidRDefault="00435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6F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57AD8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2F3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2E05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2EF2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C3A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756"/>
    <w:rsid w:val="007A1867"/>
    <w:rsid w:val="007A3A5D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C73"/>
    <w:rsid w:val="00AB12CF"/>
    <w:rsid w:val="00AB1466"/>
    <w:rsid w:val="00AC0DD5"/>
    <w:rsid w:val="00AC4914"/>
    <w:rsid w:val="00AC5873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563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4829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6F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31E3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5B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E0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E0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