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A74" w:rsidRDefault="00CC1A74" w:rsidP="00CC1A7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C1A74" w:rsidRDefault="00CC1A74" w:rsidP="00CC1A7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270.660  Inspection</w:t>
      </w:r>
      <w:r>
        <w:t xml:space="preserve"> </w:t>
      </w:r>
    </w:p>
    <w:p w:rsidR="00CC1A74" w:rsidRDefault="00CC1A74" w:rsidP="00CC1A74">
      <w:pPr>
        <w:widowControl w:val="0"/>
        <w:autoSpaceDE w:val="0"/>
        <w:autoSpaceDN w:val="0"/>
        <w:adjustRightInd w:val="0"/>
      </w:pPr>
    </w:p>
    <w:p w:rsidR="00CC1A74" w:rsidRDefault="00CC1A74" w:rsidP="00CC1A74">
      <w:pPr>
        <w:widowControl w:val="0"/>
        <w:autoSpaceDE w:val="0"/>
        <w:autoSpaceDN w:val="0"/>
        <w:adjustRightInd w:val="0"/>
      </w:pPr>
      <w:r>
        <w:t xml:space="preserve">Barns must be OPEN for inspection at all times and the Department reserves the right to terminate the contract of any lessee who does not clean his stalls and aisle-ways. One written warning will be given by the Department for untidy stalls and aisle-ways. The second offense will mean termination of the contract and removal from the State Fairgrounds. </w:t>
      </w:r>
    </w:p>
    <w:p w:rsidR="00CC1A74" w:rsidRDefault="00CC1A74" w:rsidP="00CC1A74">
      <w:pPr>
        <w:widowControl w:val="0"/>
        <w:autoSpaceDE w:val="0"/>
        <w:autoSpaceDN w:val="0"/>
        <w:adjustRightInd w:val="0"/>
      </w:pPr>
    </w:p>
    <w:p w:rsidR="00CC1A74" w:rsidRDefault="00CC1A74" w:rsidP="00CC1A7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10 Ill. Reg. 20468, effective November 26, 1986) </w:t>
      </w:r>
    </w:p>
    <w:sectPr w:rsidR="00CC1A74" w:rsidSect="00CC1A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1A74"/>
    <w:rsid w:val="001678D1"/>
    <w:rsid w:val="006C2D03"/>
    <w:rsid w:val="009D6712"/>
    <w:rsid w:val="00C47164"/>
    <w:rsid w:val="00CC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