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D9" w:rsidRDefault="008C73D9" w:rsidP="008C73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3D9" w:rsidRDefault="008C73D9" w:rsidP="008C73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270.550  Inspection</w:t>
      </w:r>
      <w:r>
        <w:t xml:space="preserve"> </w:t>
      </w:r>
    </w:p>
    <w:p w:rsidR="008C73D9" w:rsidRDefault="008C73D9" w:rsidP="008C73D9">
      <w:pPr>
        <w:widowControl w:val="0"/>
        <w:autoSpaceDE w:val="0"/>
        <w:autoSpaceDN w:val="0"/>
        <w:adjustRightInd w:val="0"/>
      </w:pPr>
    </w:p>
    <w:p w:rsidR="008C73D9" w:rsidRDefault="008C73D9" w:rsidP="008C73D9">
      <w:pPr>
        <w:widowControl w:val="0"/>
        <w:autoSpaceDE w:val="0"/>
        <w:autoSpaceDN w:val="0"/>
        <w:adjustRightInd w:val="0"/>
      </w:pPr>
      <w:r>
        <w:t xml:space="preserve">All concessionaires agree that the Director or a duly authorized representative of the Director has the right to examine cash receipts during and immediately after the operation of the concession. </w:t>
      </w:r>
    </w:p>
    <w:p w:rsidR="008C73D9" w:rsidRDefault="008C73D9" w:rsidP="008C73D9">
      <w:pPr>
        <w:widowControl w:val="0"/>
        <w:autoSpaceDE w:val="0"/>
        <w:autoSpaceDN w:val="0"/>
        <w:adjustRightInd w:val="0"/>
      </w:pPr>
    </w:p>
    <w:p w:rsidR="008C73D9" w:rsidRDefault="008C73D9" w:rsidP="008C73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6103, effective April 25, 1984) </w:t>
      </w:r>
    </w:p>
    <w:sectPr w:rsidR="008C73D9" w:rsidSect="008C7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3D9"/>
    <w:rsid w:val="001678D1"/>
    <w:rsid w:val="00521B4D"/>
    <w:rsid w:val="008C73D9"/>
    <w:rsid w:val="00AF0504"/>
    <w:rsid w:val="00E0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