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24" w:rsidRDefault="00AA7C24" w:rsidP="00AA7C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C24" w:rsidRDefault="00AA7C24" w:rsidP="00AA7C24">
      <w:pPr>
        <w:widowControl w:val="0"/>
        <w:autoSpaceDE w:val="0"/>
        <w:autoSpaceDN w:val="0"/>
        <w:adjustRightInd w:val="0"/>
        <w:jc w:val="center"/>
      </w:pPr>
      <w:r>
        <w:t>SUBPART G:  FEES FOR ADMISSION TO THE STATE FAIR</w:t>
      </w:r>
    </w:p>
    <w:sectPr w:rsidR="00AA7C24" w:rsidSect="00AA7C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C24"/>
    <w:rsid w:val="001678D1"/>
    <w:rsid w:val="002C2E46"/>
    <w:rsid w:val="00325269"/>
    <w:rsid w:val="00AA7C24"/>
    <w:rsid w:val="00B4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FEES FOR ADMISSION TO THE STATE FAIR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FEES FOR ADMISSION TO THE STATE FAIR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