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69" w:rsidRDefault="00480C69" w:rsidP="00480C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C69" w:rsidRDefault="00480C69" w:rsidP="00480C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270.221  Emergency Closing</w:t>
      </w:r>
      <w:r>
        <w:t xml:space="preserve"> </w:t>
      </w:r>
    </w:p>
    <w:p w:rsidR="00480C69" w:rsidRDefault="00480C69" w:rsidP="00480C69">
      <w:pPr>
        <w:widowControl w:val="0"/>
        <w:autoSpaceDE w:val="0"/>
        <w:autoSpaceDN w:val="0"/>
        <w:adjustRightInd w:val="0"/>
      </w:pPr>
    </w:p>
    <w:p w:rsidR="00480C69" w:rsidRDefault="00480C69" w:rsidP="00480C69">
      <w:pPr>
        <w:widowControl w:val="0"/>
        <w:autoSpaceDE w:val="0"/>
        <w:autoSpaceDN w:val="0"/>
        <w:adjustRightInd w:val="0"/>
      </w:pPr>
      <w:r>
        <w:t xml:space="preserve">In emergency circumstances, the State Fair Manager reserves the right to close concessions and limit operations when such actions are deemed necessary for the public health, safety, or welfare. </w:t>
      </w:r>
    </w:p>
    <w:p w:rsidR="00480C69" w:rsidRDefault="00480C69" w:rsidP="00480C69">
      <w:pPr>
        <w:widowControl w:val="0"/>
        <w:autoSpaceDE w:val="0"/>
        <w:autoSpaceDN w:val="0"/>
        <w:adjustRightInd w:val="0"/>
      </w:pPr>
    </w:p>
    <w:p w:rsidR="00480C69" w:rsidRDefault="00480C69" w:rsidP="00480C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9400, effective June 12, 1994) </w:t>
      </w:r>
    </w:p>
    <w:sectPr w:rsidR="00480C69" w:rsidSect="00480C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C69"/>
    <w:rsid w:val="001678D1"/>
    <w:rsid w:val="00480C69"/>
    <w:rsid w:val="005F0851"/>
    <w:rsid w:val="006D01A5"/>
    <w:rsid w:val="007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