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CD2" w:rsidRDefault="006C4CD2" w:rsidP="006C4CD2">
      <w:pPr>
        <w:widowControl w:val="0"/>
        <w:autoSpaceDE w:val="0"/>
        <w:autoSpaceDN w:val="0"/>
        <w:adjustRightInd w:val="0"/>
      </w:pPr>
      <w:bookmarkStart w:id="0" w:name="_GoBack"/>
      <w:bookmarkEnd w:id="0"/>
    </w:p>
    <w:p w:rsidR="006C4CD2" w:rsidRDefault="006C4CD2" w:rsidP="006C4CD2">
      <w:pPr>
        <w:widowControl w:val="0"/>
        <w:autoSpaceDE w:val="0"/>
        <w:autoSpaceDN w:val="0"/>
        <w:adjustRightInd w:val="0"/>
      </w:pPr>
      <w:r>
        <w:rPr>
          <w:b/>
          <w:bCs/>
        </w:rPr>
        <w:t>Section 270.200  Security</w:t>
      </w:r>
      <w:r>
        <w:t xml:space="preserve"> </w:t>
      </w:r>
    </w:p>
    <w:p w:rsidR="006C4CD2" w:rsidRDefault="006C4CD2" w:rsidP="006C4CD2">
      <w:pPr>
        <w:widowControl w:val="0"/>
        <w:autoSpaceDE w:val="0"/>
        <w:autoSpaceDN w:val="0"/>
        <w:adjustRightInd w:val="0"/>
      </w:pPr>
    </w:p>
    <w:p w:rsidR="006C4CD2" w:rsidRDefault="006C4CD2" w:rsidP="006C4CD2">
      <w:pPr>
        <w:widowControl w:val="0"/>
        <w:autoSpaceDE w:val="0"/>
        <w:autoSpaceDN w:val="0"/>
        <w:adjustRightInd w:val="0"/>
      </w:pPr>
      <w:r>
        <w:t xml:space="preserve">Lessee is responsible for security relating to the event, concession or exhibit contracted for on the State Fairgrounds.  Security guards are to be at lessee's sole expense and are subject to authority of the head of security for the State Fairgrounds.  The requirements of this rule are in addition to the general powers of the Department to secure and police the Fairgrounds, which security the Department maintains on a regular basis without guaranteeing, in any method or manner, the safety and security of lessee, its property or persons. </w:t>
      </w:r>
    </w:p>
    <w:p w:rsidR="006C4CD2" w:rsidRDefault="006C4CD2" w:rsidP="006C4CD2">
      <w:pPr>
        <w:widowControl w:val="0"/>
        <w:autoSpaceDE w:val="0"/>
        <w:autoSpaceDN w:val="0"/>
        <w:adjustRightInd w:val="0"/>
      </w:pPr>
    </w:p>
    <w:p w:rsidR="006C4CD2" w:rsidRDefault="006C4CD2" w:rsidP="006C4CD2">
      <w:pPr>
        <w:widowControl w:val="0"/>
        <w:autoSpaceDE w:val="0"/>
        <w:autoSpaceDN w:val="0"/>
        <w:adjustRightInd w:val="0"/>
        <w:ind w:left="1440" w:hanging="720"/>
      </w:pPr>
      <w:r>
        <w:t xml:space="preserve">(Source:  Amended at 10 Ill. Reg. 20468, effective November 26, 1986) </w:t>
      </w:r>
    </w:p>
    <w:sectPr w:rsidR="006C4CD2" w:rsidSect="006C4C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4CD2"/>
    <w:rsid w:val="001678D1"/>
    <w:rsid w:val="004767B4"/>
    <w:rsid w:val="006C4CD2"/>
    <w:rsid w:val="00CC5297"/>
    <w:rsid w:val="00F95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