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26" w:rsidRDefault="00AC1E26" w:rsidP="00AC1E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1E26" w:rsidRDefault="00AC1E26" w:rsidP="00AC1E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270.190  Food and/or Drink Service Operations</w:t>
      </w:r>
      <w:r>
        <w:t xml:space="preserve"> </w:t>
      </w:r>
    </w:p>
    <w:p w:rsidR="00AC1E26" w:rsidRDefault="00AC1E26" w:rsidP="00AC1E26">
      <w:pPr>
        <w:widowControl w:val="0"/>
        <w:autoSpaceDE w:val="0"/>
        <w:autoSpaceDN w:val="0"/>
        <w:adjustRightInd w:val="0"/>
      </w:pPr>
    </w:p>
    <w:p w:rsidR="00AC1E26" w:rsidRDefault="00AC1E26" w:rsidP="00AC1E26">
      <w:pPr>
        <w:widowControl w:val="0"/>
        <w:autoSpaceDE w:val="0"/>
        <w:autoSpaceDN w:val="0"/>
        <w:adjustRightInd w:val="0"/>
      </w:pPr>
      <w:r>
        <w:t xml:space="preserve">Food and/or drink stands and dining halls shall comply with the Illinois Food, Drug and Cosmetic Act (Ill. Rev. Stat. 1991, </w:t>
      </w:r>
      <w:proofErr w:type="spellStart"/>
      <w:r>
        <w:t>ch</w:t>
      </w:r>
      <w:proofErr w:type="spellEnd"/>
      <w:r>
        <w:t>. 56</w:t>
      </w:r>
      <w:r w:rsidR="00F83229">
        <w:t>½</w:t>
      </w:r>
      <w:r>
        <w:t xml:space="preserve">, pars. 501 et seq.) [410 ILCS 620], the Sanitary Food Preparation Act (Ill. Rev. Stat. 1991, </w:t>
      </w:r>
      <w:proofErr w:type="spellStart"/>
      <w:r>
        <w:t>ch</w:t>
      </w:r>
      <w:proofErr w:type="spellEnd"/>
      <w:r>
        <w:t>. 56</w:t>
      </w:r>
      <w:r w:rsidR="00F83229">
        <w:t>½</w:t>
      </w:r>
      <w:r>
        <w:t xml:space="preserve">, par. 67 et seq.) [410 ILCS 650], and the rules relating to Food Service Sanitation (77 Ill. Adm. Code 750) as enforced by the Department of Public Health. </w:t>
      </w:r>
    </w:p>
    <w:p w:rsidR="00AC1E26" w:rsidRDefault="00AC1E26" w:rsidP="00AC1E26">
      <w:pPr>
        <w:widowControl w:val="0"/>
        <w:autoSpaceDE w:val="0"/>
        <w:autoSpaceDN w:val="0"/>
        <w:adjustRightInd w:val="0"/>
      </w:pPr>
    </w:p>
    <w:p w:rsidR="00AC1E26" w:rsidRDefault="00AC1E26" w:rsidP="00AC1E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9400, effective June 12, 1994) </w:t>
      </w:r>
    </w:p>
    <w:sectPr w:rsidR="00AC1E26" w:rsidSect="00AC1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E26"/>
    <w:rsid w:val="001678D1"/>
    <w:rsid w:val="003C5234"/>
    <w:rsid w:val="008056BC"/>
    <w:rsid w:val="00933669"/>
    <w:rsid w:val="00AC1E26"/>
    <w:rsid w:val="00F8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