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DDF" w:rsidRDefault="00034DDF" w:rsidP="00034DDF">
      <w:pPr>
        <w:widowControl w:val="0"/>
        <w:autoSpaceDE w:val="0"/>
        <w:autoSpaceDN w:val="0"/>
        <w:adjustRightInd w:val="0"/>
      </w:pPr>
      <w:bookmarkStart w:id="0" w:name="_GoBack"/>
      <w:bookmarkEnd w:id="0"/>
    </w:p>
    <w:p w:rsidR="00034DDF" w:rsidRDefault="00034DDF" w:rsidP="00034DDF">
      <w:pPr>
        <w:widowControl w:val="0"/>
        <w:autoSpaceDE w:val="0"/>
        <w:autoSpaceDN w:val="0"/>
        <w:adjustRightInd w:val="0"/>
      </w:pPr>
      <w:r>
        <w:rPr>
          <w:b/>
          <w:bCs/>
        </w:rPr>
        <w:t>Section 257.80  Structural Requirements</w:t>
      </w:r>
      <w:r>
        <w:t xml:space="preserve"> </w:t>
      </w:r>
    </w:p>
    <w:p w:rsidR="00034DDF" w:rsidRDefault="00034DDF" w:rsidP="00034DDF">
      <w:pPr>
        <w:widowControl w:val="0"/>
        <w:autoSpaceDE w:val="0"/>
        <w:autoSpaceDN w:val="0"/>
        <w:adjustRightInd w:val="0"/>
      </w:pPr>
    </w:p>
    <w:p w:rsidR="00034DDF" w:rsidRDefault="00034DDF" w:rsidP="00034DDF">
      <w:pPr>
        <w:widowControl w:val="0"/>
        <w:autoSpaceDE w:val="0"/>
        <w:autoSpaceDN w:val="0"/>
        <w:adjustRightInd w:val="0"/>
      </w:pPr>
      <w:r>
        <w:t xml:space="preserve">In addition to the requirements included in 8 Ill. Adm. Code 255 for agrichemical facilities, 8 Ill. Adm. Code 256 for </w:t>
      </w:r>
      <w:proofErr w:type="spellStart"/>
      <w:r>
        <w:t>lawncare</w:t>
      </w:r>
      <w:proofErr w:type="spellEnd"/>
      <w:r>
        <w:t xml:space="preserve"> facilities, and Section 257.70 of this Part for central distribution facilities, the following shall be required of facilities affected by this Part: </w:t>
      </w:r>
    </w:p>
    <w:p w:rsidR="00965197" w:rsidRDefault="00965197" w:rsidP="00034DDF">
      <w:pPr>
        <w:widowControl w:val="0"/>
        <w:autoSpaceDE w:val="0"/>
        <w:autoSpaceDN w:val="0"/>
        <w:adjustRightInd w:val="0"/>
      </w:pPr>
    </w:p>
    <w:p w:rsidR="00034DDF" w:rsidRDefault="00034DDF" w:rsidP="00034DDF">
      <w:pPr>
        <w:widowControl w:val="0"/>
        <w:autoSpaceDE w:val="0"/>
        <w:autoSpaceDN w:val="0"/>
        <w:adjustRightInd w:val="0"/>
        <w:ind w:left="1440" w:hanging="720"/>
      </w:pPr>
      <w:r>
        <w:t>a)</w:t>
      </w:r>
      <w:r>
        <w:tab/>
        <w:t xml:space="preserve">The use of underground structures, pits, or piping for the storage or transport of product, </w:t>
      </w:r>
      <w:proofErr w:type="spellStart"/>
      <w:r>
        <w:t>rinsates</w:t>
      </w:r>
      <w:proofErr w:type="spellEnd"/>
      <w:r>
        <w:t xml:space="preserve">, wash water, or recycled liquid at any facility affected by this Part is prohibited.  This prohibition shall not include sumps or wet wells which are used for the transfer of product, </w:t>
      </w:r>
      <w:proofErr w:type="spellStart"/>
      <w:r>
        <w:t>rinsates</w:t>
      </w:r>
      <w:proofErr w:type="spellEnd"/>
      <w:r>
        <w:t xml:space="preserve">, wash water, or recycled liquid provided these structures maintain a detention time of seventy-two (72) hours or less. </w:t>
      </w:r>
    </w:p>
    <w:p w:rsidR="00965197" w:rsidRDefault="00965197" w:rsidP="00034DDF">
      <w:pPr>
        <w:widowControl w:val="0"/>
        <w:autoSpaceDE w:val="0"/>
        <w:autoSpaceDN w:val="0"/>
        <w:adjustRightInd w:val="0"/>
        <w:ind w:left="1440" w:hanging="720"/>
      </w:pPr>
    </w:p>
    <w:p w:rsidR="00034DDF" w:rsidRDefault="00034DDF" w:rsidP="00034DDF">
      <w:pPr>
        <w:widowControl w:val="0"/>
        <w:autoSpaceDE w:val="0"/>
        <w:autoSpaceDN w:val="0"/>
        <w:adjustRightInd w:val="0"/>
        <w:ind w:left="1440" w:hanging="720"/>
      </w:pPr>
      <w:r>
        <w:t>b)</w:t>
      </w:r>
      <w:r>
        <w:tab/>
        <w:t xml:space="preserve">All pesticide-related operational containment structures located at an agrichemical facility subject to 8 Ill. Adm. Code 255 shall be covered/protected from precipitation. This requirement shall include operational areas associated with the impregnation of dry fertilizer with pesticides. </w:t>
      </w:r>
    </w:p>
    <w:p w:rsidR="00965197" w:rsidRDefault="00965197" w:rsidP="00034DDF">
      <w:pPr>
        <w:widowControl w:val="0"/>
        <w:autoSpaceDE w:val="0"/>
        <w:autoSpaceDN w:val="0"/>
        <w:adjustRightInd w:val="0"/>
        <w:ind w:left="1440" w:hanging="720"/>
      </w:pPr>
    </w:p>
    <w:p w:rsidR="00034DDF" w:rsidRDefault="00034DDF" w:rsidP="00034DDF">
      <w:pPr>
        <w:widowControl w:val="0"/>
        <w:autoSpaceDE w:val="0"/>
        <w:autoSpaceDN w:val="0"/>
        <w:adjustRightInd w:val="0"/>
        <w:ind w:left="1440" w:hanging="720"/>
      </w:pPr>
      <w:r>
        <w:t>c)</w:t>
      </w:r>
      <w:r>
        <w:tab/>
        <w:t xml:space="preserve">All bulk pesticide storage tanks installed at agrichemical facilities subject to the provisions of 8 Ill. Adm. Code 255 shall be prohibited from being constructed of poly-materials unless a distance not less than one-half the total tank height is maintained between the perimeter of the tank wall and the interior wall surface of the secondary containment structure. </w:t>
      </w:r>
    </w:p>
    <w:p w:rsidR="00965197" w:rsidRDefault="00965197" w:rsidP="00034DDF">
      <w:pPr>
        <w:widowControl w:val="0"/>
        <w:autoSpaceDE w:val="0"/>
        <w:autoSpaceDN w:val="0"/>
        <w:adjustRightInd w:val="0"/>
        <w:ind w:left="1440" w:hanging="720"/>
      </w:pPr>
    </w:p>
    <w:p w:rsidR="00034DDF" w:rsidRDefault="00034DDF" w:rsidP="00034DDF">
      <w:pPr>
        <w:widowControl w:val="0"/>
        <w:autoSpaceDE w:val="0"/>
        <w:autoSpaceDN w:val="0"/>
        <w:adjustRightInd w:val="0"/>
        <w:ind w:left="1440" w:hanging="720"/>
      </w:pPr>
      <w:r>
        <w:t>d)</w:t>
      </w:r>
      <w:r>
        <w:tab/>
        <w:t>All filled mini-bulks and packaged goods shall be warehoused in a designated secondary containment structure on a surface with a hydraulic conductivity not to exceed 1 X 10</w:t>
      </w:r>
      <w:r w:rsidRPr="005D655B">
        <w:rPr>
          <w:vertAlign w:val="superscript"/>
        </w:rPr>
        <w:t>-6</w:t>
      </w:r>
      <w:r>
        <w:t xml:space="preserve"> cm/sec constructed and 1 X 10</w:t>
      </w:r>
      <w:r w:rsidRPr="005D655B">
        <w:rPr>
          <w:vertAlign w:val="superscript"/>
        </w:rPr>
        <w:t>-5</w:t>
      </w:r>
      <w:r>
        <w:t xml:space="preserve"> cm/sec maintained.  The surface shall be constructed of an impervious material compatible with the products being stored and capable of being properly decontaminated.  The designated secondary containment structure shall include a minimum of a four (4) -inch curb or other flow-diverting structure or system to allow for the interception and retention of spilled materials within the secondary containment area.  The minimum four (4) -inch curb or other flow-diverting structure or system shall completely surround the designated secondary containment structure. There shall not be penetrations in the floor and all existing floor drains shall be sealed with a non-shrink grout.  This requirement shall only apply to facilities which store at least 300 gallons or 300 pounds of pesticides; or 1,500 gallons of fertilizers in mini-bulks and packaged goods at any one time. </w:t>
      </w:r>
    </w:p>
    <w:p w:rsidR="00965197" w:rsidRDefault="00965197" w:rsidP="00034DDF">
      <w:pPr>
        <w:widowControl w:val="0"/>
        <w:autoSpaceDE w:val="0"/>
        <w:autoSpaceDN w:val="0"/>
        <w:adjustRightInd w:val="0"/>
        <w:ind w:left="1440" w:hanging="720"/>
      </w:pPr>
    </w:p>
    <w:p w:rsidR="00034DDF" w:rsidRDefault="00034DDF" w:rsidP="00034DDF">
      <w:pPr>
        <w:widowControl w:val="0"/>
        <w:autoSpaceDE w:val="0"/>
        <w:autoSpaceDN w:val="0"/>
        <w:adjustRightInd w:val="0"/>
        <w:ind w:left="1440" w:hanging="720"/>
      </w:pPr>
      <w:r>
        <w:t>e)</w:t>
      </w:r>
      <w:r>
        <w:tab/>
        <w:t xml:space="preserve">All transfer of agrichemicals between containers, including loading, unloading, repackaging and mixing, and equipment cleaning performed at an agrichemical facility subject to the provisions of 8 Ill. Adm. Code 255 shall be conducted within a containment system designed to intercept, retain, and recover operational and accidental spillage, leakage, wash water, and agrichemical residues.  Construction materials of containment structures shall be compatible with the products handled and maintained in a condition to retain recovered material until it is used or properly disposed of. A containment system for such transfer piping during either a loading or unloading operation shall consist of one of the following: </w:t>
      </w:r>
    </w:p>
    <w:p w:rsidR="00965197" w:rsidRDefault="00965197" w:rsidP="00034DDF">
      <w:pPr>
        <w:widowControl w:val="0"/>
        <w:autoSpaceDE w:val="0"/>
        <w:autoSpaceDN w:val="0"/>
        <w:adjustRightInd w:val="0"/>
        <w:ind w:left="2160" w:hanging="720"/>
      </w:pPr>
    </w:p>
    <w:p w:rsidR="00034DDF" w:rsidRDefault="00034DDF" w:rsidP="00034DDF">
      <w:pPr>
        <w:widowControl w:val="0"/>
        <w:autoSpaceDE w:val="0"/>
        <w:autoSpaceDN w:val="0"/>
        <w:adjustRightInd w:val="0"/>
        <w:ind w:left="2160" w:hanging="720"/>
      </w:pPr>
      <w:r>
        <w:t>1)</w:t>
      </w:r>
      <w:r>
        <w:tab/>
        <w:t xml:space="preserve">concentric piping, catch trays, trenches, raceways, etc., or </w:t>
      </w:r>
    </w:p>
    <w:p w:rsidR="00965197" w:rsidRDefault="00965197" w:rsidP="00034DDF">
      <w:pPr>
        <w:widowControl w:val="0"/>
        <w:autoSpaceDE w:val="0"/>
        <w:autoSpaceDN w:val="0"/>
        <w:adjustRightInd w:val="0"/>
        <w:ind w:left="2160" w:hanging="720"/>
      </w:pPr>
    </w:p>
    <w:p w:rsidR="00034DDF" w:rsidRDefault="00034DDF" w:rsidP="00034DDF">
      <w:pPr>
        <w:widowControl w:val="0"/>
        <w:autoSpaceDE w:val="0"/>
        <w:autoSpaceDN w:val="0"/>
        <w:adjustRightInd w:val="0"/>
        <w:ind w:left="2160" w:hanging="720"/>
      </w:pPr>
      <w:r>
        <w:t>2)</w:t>
      </w:r>
      <w:r>
        <w:tab/>
        <w:t xml:space="preserve">annual pressure testing and visual inspection of the piping if constructed of stainless steel, or </w:t>
      </w:r>
    </w:p>
    <w:p w:rsidR="00965197" w:rsidRDefault="00965197" w:rsidP="00034DDF">
      <w:pPr>
        <w:widowControl w:val="0"/>
        <w:autoSpaceDE w:val="0"/>
        <w:autoSpaceDN w:val="0"/>
        <w:adjustRightInd w:val="0"/>
        <w:ind w:left="2160" w:hanging="720"/>
      </w:pPr>
    </w:p>
    <w:p w:rsidR="00034DDF" w:rsidRDefault="00034DDF" w:rsidP="00034DDF">
      <w:pPr>
        <w:widowControl w:val="0"/>
        <w:autoSpaceDE w:val="0"/>
        <w:autoSpaceDN w:val="0"/>
        <w:adjustRightInd w:val="0"/>
        <w:ind w:left="2160" w:hanging="720"/>
      </w:pPr>
      <w:r>
        <w:t>3)</w:t>
      </w:r>
      <w:r>
        <w:tab/>
        <w:t xml:space="preserve">annual pressure testing and visual inspection of the piping if constructed of materials other than stainless steel and the piping is not allowed to stand full of material during periods of non-operation. </w:t>
      </w:r>
    </w:p>
    <w:sectPr w:rsidR="00034DDF" w:rsidSect="00034DD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34DDF"/>
    <w:rsid w:val="00034DDF"/>
    <w:rsid w:val="001678D1"/>
    <w:rsid w:val="00455399"/>
    <w:rsid w:val="005424C0"/>
    <w:rsid w:val="005D655B"/>
    <w:rsid w:val="00965197"/>
    <w:rsid w:val="00AB0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536</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257</vt:lpstr>
    </vt:vector>
  </TitlesOfParts>
  <Company>State of Illinois</Company>
  <LinksUpToDate>false</LinksUpToDate>
  <CharactersWithSpaces>3585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257</dc:title>
  <dc:subject/>
  <dc:creator>Illinois General Assembly</dc:creator>
  <cp:keywords/>
  <dc:description/>
  <cp:lastModifiedBy>Roberts, John</cp:lastModifiedBy>
  <cp:revision>3</cp:revision>
  <dcterms:created xsi:type="dcterms:W3CDTF">2012-06-21T20:22:00Z</dcterms:created>
  <dcterms:modified xsi:type="dcterms:W3CDTF">2012-06-21T20:22:00Z</dcterms:modified>
</cp:coreProperties>
</file>