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8F" w:rsidRDefault="00E2758F" w:rsidP="00E2758F">
      <w:pPr>
        <w:rPr>
          <w:rFonts w:ascii="Times New Roman" w:hAnsi="Times New Roman"/>
          <w:sz w:val="24"/>
        </w:rPr>
      </w:pPr>
    </w:p>
    <w:p w:rsidR="00E2758F" w:rsidRDefault="00E2758F" w:rsidP="00E2758F">
      <w:pPr>
        <w:pStyle w:val="NoSpacing"/>
      </w:pPr>
      <w:r>
        <w:t>Section</w:t>
      </w:r>
    </w:p>
    <w:p w:rsidR="00E2758F" w:rsidRDefault="00E2758F" w:rsidP="00E2758F">
      <w:pPr>
        <w:pStyle w:val="NoSpacing"/>
      </w:pPr>
      <w:r>
        <w:t>241.10</w:t>
      </w:r>
      <w:r>
        <w:tab/>
      </w:r>
      <w:r>
        <w:tab/>
        <w:t>Definitions</w:t>
      </w:r>
    </w:p>
    <w:p w:rsidR="00E2758F" w:rsidRDefault="00E2758F" w:rsidP="00E2758F">
      <w:pPr>
        <w:pStyle w:val="NoSpacing"/>
      </w:pPr>
      <w:r>
        <w:t>241.20</w:t>
      </w:r>
      <w:r>
        <w:tab/>
      </w:r>
      <w:r>
        <w:tab/>
        <w:t>General Provisions and Purpose</w:t>
      </w:r>
    </w:p>
    <w:p w:rsidR="00E2758F" w:rsidRDefault="00E2758F" w:rsidP="00E2758F">
      <w:pPr>
        <w:pStyle w:val="NoSpacing"/>
        <w:ind w:left="1440" w:hanging="1440"/>
      </w:pPr>
      <w:r>
        <w:t>241.30</w:t>
      </w:r>
      <w:r>
        <w:tab/>
        <w:t>Eligibility</w:t>
      </w:r>
    </w:p>
    <w:p w:rsidR="00E2758F" w:rsidRDefault="00E2758F" w:rsidP="00E2758F">
      <w:pPr>
        <w:pStyle w:val="NoSpacing"/>
      </w:pPr>
      <w:r>
        <w:t>241.40</w:t>
      </w:r>
      <w:r>
        <w:tab/>
      </w:r>
      <w:r>
        <w:tab/>
        <w:t>Priority to Existing Tree City USA Communities</w:t>
      </w:r>
    </w:p>
    <w:p w:rsidR="00E2758F" w:rsidRDefault="00E2758F" w:rsidP="00E2758F">
      <w:pPr>
        <w:pStyle w:val="NoSpacing"/>
      </w:pPr>
      <w:r>
        <w:t>241.50</w:t>
      </w:r>
      <w:r>
        <w:tab/>
      </w:r>
      <w:r>
        <w:tab/>
        <w:t>Government Record of Problem Trees</w:t>
      </w:r>
    </w:p>
    <w:p w:rsidR="00E2758F" w:rsidRDefault="00E2758F" w:rsidP="00E2758F">
      <w:pPr>
        <w:pStyle w:val="NoSpacing"/>
      </w:pPr>
      <w:r>
        <w:t>241.60</w:t>
      </w:r>
      <w:r>
        <w:tab/>
      </w:r>
      <w:r>
        <w:tab/>
        <w:t>Tree Removal and Greenery Placement</w:t>
      </w:r>
      <w:bookmarkStart w:id="0" w:name="_GoBack"/>
      <w:bookmarkEnd w:id="0"/>
    </w:p>
    <w:sectPr w:rsidR="00E275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7C" w:rsidRDefault="002B607C">
      <w:r>
        <w:separator/>
      </w:r>
    </w:p>
  </w:endnote>
  <w:endnote w:type="continuationSeparator" w:id="0">
    <w:p w:rsidR="002B607C" w:rsidRDefault="002B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7C" w:rsidRDefault="002B607C">
      <w:r>
        <w:separator/>
      </w:r>
    </w:p>
  </w:footnote>
  <w:footnote w:type="continuationSeparator" w:id="0">
    <w:p w:rsidR="002B607C" w:rsidRDefault="002B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07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F4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58F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5D576-D3C0-4E1E-909C-7E82134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58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E2758F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199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2014-02-11T17:05:00Z</dcterms:created>
  <dcterms:modified xsi:type="dcterms:W3CDTF">2014-12-04T21:53:00Z</dcterms:modified>
</cp:coreProperties>
</file>