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11" w:rsidRDefault="00147E11" w:rsidP="00147E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E11" w:rsidRDefault="00147E11" w:rsidP="00147E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240.250  Scope</w:t>
      </w:r>
      <w:r>
        <w:t xml:space="preserve"> </w:t>
      </w:r>
    </w:p>
    <w:p w:rsidR="00147E11" w:rsidRDefault="00147E11" w:rsidP="00147E11">
      <w:pPr>
        <w:widowControl w:val="0"/>
        <w:autoSpaceDE w:val="0"/>
        <w:autoSpaceDN w:val="0"/>
        <w:adjustRightInd w:val="0"/>
      </w:pPr>
    </w:p>
    <w:p w:rsidR="00147E11" w:rsidRDefault="00147E11" w:rsidP="00147E11">
      <w:pPr>
        <w:widowControl w:val="0"/>
        <w:autoSpaceDE w:val="0"/>
        <w:autoSpaceDN w:val="0"/>
        <w:adjustRightInd w:val="0"/>
      </w:pPr>
      <w:r>
        <w:t xml:space="preserve">To prevent the spread of dangerous plants or dangerous plant pests or dangerous disease throughout the State, the Director shall implement a plant or plant pest quarantine when he/she has determined that a dangerous plant or dangerous plant insect or plant disease has been found within the State and presents a significant risk to the production of agricultural or horticultural crops or to other plants which are essential to maintaining the ecosystem and the asthetic enjoyment thereof. </w:t>
      </w:r>
    </w:p>
    <w:p w:rsidR="00147E11" w:rsidRDefault="00147E11" w:rsidP="00147E11">
      <w:pPr>
        <w:widowControl w:val="0"/>
        <w:autoSpaceDE w:val="0"/>
        <w:autoSpaceDN w:val="0"/>
        <w:adjustRightInd w:val="0"/>
      </w:pPr>
    </w:p>
    <w:p w:rsidR="00147E11" w:rsidRDefault="00147E11" w:rsidP="00147E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3041, effective March 5, 1982) </w:t>
      </w:r>
    </w:p>
    <w:sectPr w:rsidR="00147E11" w:rsidSect="00147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E11"/>
    <w:rsid w:val="00147E11"/>
    <w:rsid w:val="001678D1"/>
    <w:rsid w:val="004F6C2E"/>
    <w:rsid w:val="00D5334C"/>
    <w:rsid w:val="00E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