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2C" w:rsidRDefault="00A30C2C" w:rsidP="00A30C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C2C" w:rsidRDefault="00A30C2C" w:rsidP="00A30C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240.40  Listing of Other States' Certified Nurseries</w:t>
      </w:r>
      <w:r>
        <w:t xml:space="preserve"> </w:t>
      </w:r>
    </w:p>
    <w:p w:rsidR="00A30C2C" w:rsidRDefault="00A30C2C" w:rsidP="00A30C2C">
      <w:pPr>
        <w:widowControl w:val="0"/>
        <w:autoSpaceDE w:val="0"/>
        <w:autoSpaceDN w:val="0"/>
        <w:adjustRightInd w:val="0"/>
      </w:pPr>
    </w:p>
    <w:p w:rsidR="00A30C2C" w:rsidRDefault="00A30C2C" w:rsidP="00A30C2C">
      <w:pPr>
        <w:widowControl w:val="0"/>
        <w:autoSpaceDE w:val="0"/>
        <w:autoSpaceDN w:val="0"/>
        <w:adjustRightInd w:val="0"/>
      </w:pPr>
      <w:r>
        <w:t xml:space="preserve">Each state from which nursery stock is shipped to the State of Illinois shall provide the Department with an up-to-date certified copy of that state's certified nurseries and nursery dealers. </w:t>
      </w:r>
    </w:p>
    <w:p w:rsidR="00A30C2C" w:rsidRDefault="00A30C2C" w:rsidP="00A30C2C">
      <w:pPr>
        <w:widowControl w:val="0"/>
        <w:autoSpaceDE w:val="0"/>
        <w:autoSpaceDN w:val="0"/>
        <w:adjustRightInd w:val="0"/>
      </w:pPr>
    </w:p>
    <w:p w:rsidR="00A30C2C" w:rsidRDefault="00A30C2C" w:rsidP="00A30C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8299, effective May 2, 1988) </w:t>
      </w:r>
    </w:p>
    <w:sectPr w:rsidR="00A30C2C" w:rsidSect="00A30C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C2C"/>
    <w:rsid w:val="001678D1"/>
    <w:rsid w:val="001C3EC2"/>
    <w:rsid w:val="0073479D"/>
    <w:rsid w:val="008B5BCB"/>
    <w:rsid w:val="00A3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