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2CD4" w:rsidRDefault="00362CD4" w:rsidP="00362CD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62CD4" w:rsidRDefault="00362CD4" w:rsidP="00362CD4">
      <w:pPr>
        <w:widowControl w:val="0"/>
        <w:autoSpaceDE w:val="0"/>
        <w:autoSpaceDN w:val="0"/>
        <w:adjustRightInd w:val="0"/>
      </w:pPr>
      <w:r>
        <w:rPr>
          <w:b/>
          <w:bCs/>
        </w:rPr>
        <w:t>Section 230.160  Grower's Declaration (Repealed)</w:t>
      </w:r>
      <w:r>
        <w:t xml:space="preserve"> </w:t>
      </w:r>
    </w:p>
    <w:p w:rsidR="00362CD4" w:rsidRDefault="00362CD4" w:rsidP="00362CD4">
      <w:pPr>
        <w:widowControl w:val="0"/>
        <w:autoSpaceDE w:val="0"/>
        <w:autoSpaceDN w:val="0"/>
        <w:adjustRightInd w:val="0"/>
      </w:pPr>
    </w:p>
    <w:p w:rsidR="00362CD4" w:rsidRDefault="00362CD4" w:rsidP="00195AD7">
      <w:pPr>
        <w:widowControl w:val="0"/>
        <w:autoSpaceDE w:val="0"/>
        <w:autoSpaceDN w:val="0"/>
        <w:adjustRightInd w:val="0"/>
        <w:ind w:left="748"/>
      </w:pPr>
      <w:r>
        <w:t xml:space="preserve">(Source:  Repealed at 12 Ill. Reg. 10437, effective July 1, 1988) </w:t>
      </w:r>
    </w:p>
    <w:sectPr w:rsidR="00362CD4" w:rsidSect="00362CD4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62CD4"/>
    <w:rsid w:val="00195AD7"/>
    <w:rsid w:val="00362CD4"/>
    <w:rsid w:val="004C135A"/>
    <w:rsid w:val="00523801"/>
    <w:rsid w:val="00F52E4D"/>
    <w:rsid w:val="00F96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</Words>
  <Characters>102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230</vt:lpstr>
    </vt:vector>
  </TitlesOfParts>
  <Company>state of illinois</Company>
  <LinksUpToDate>false</LinksUpToDate>
  <CharactersWithSpaces>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230</dc:title>
  <dc:subject/>
  <dc:creator>MessingerRR</dc:creator>
  <cp:keywords/>
  <dc:description/>
  <cp:lastModifiedBy>Roberts, John</cp:lastModifiedBy>
  <cp:revision>3</cp:revision>
  <dcterms:created xsi:type="dcterms:W3CDTF">2012-06-21T20:18:00Z</dcterms:created>
  <dcterms:modified xsi:type="dcterms:W3CDTF">2012-06-21T20:19:00Z</dcterms:modified>
</cp:coreProperties>
</file>