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6C9" w:rsidRDefault="006D56C9" w:rsidP="006D56C9">
      <w:pPr>
        <w:widowControl w:val="0"/>
        <w:autoSpaceDE w:val="0"/>
        <w:autoSpaceDN w:val="0"/>
        <w:adjustRightInd w:val="0"/>
      </w:pPr>
      <w:bookmarkStart w:id="0" w:name="_GoBack"/>
      <w:bookmarkEnd w:id="0"/>
    </w:p>
    <w:p w:rsidR="006D56C9" w:rsidRDefault="006D56C9" w:rsidP="006D56C9">
      <w:pPr>
        <w:widowControl w:val="0"/>
        <w:autoSpaceDE w:val="0"/>
        <w:autoSpaceDN w:val="0"/>
        <w:adjustRightInd w:val="0"/>
      </w:pPr>
      <w:r>
        <w:rPr>
          <w:b/>
          <w:bCs/>
        </w:rPr>
        <w:t>Section 230.130  Hybrid</w:t>
      </w:r>
      <w:r>
        <w:t xml:space="preserve"> </w:t>
      </w:r>
    </w:p>
    <w:p w:rsidR="006D56C9" w:rsidRDefault="006D56C9" w:rsidP="006D56C9">
      <w:pPr>
        <w:widowControl w:val="0"/>
        <w:autoSpaceDE w:val="0"/>
        <w:autoSpaceDN w:val="0"/>
        <w:adjustRightInd w:val="0"/>
      </w:pPr>
    </w:p>
    <w:p w:rsidR="006D56C9" w:rsidRDefault="006D56C9" w:rsidP="006D56C9">
      <w:pPr>
        <w:widowControl w:val="0"/>
        <w:autoSpaceDE w:val="0"/>
        <w:autoSpaceDN w:val="0"/>
        <w:adjustRightInd w:val="0"/>
      </w:pPr>
      <w:r>
        <w:t xml:space="preserve">The labeling of hybrids shall be in accordance with the rules of the United States Department of Agriculture as currently set forth by virtue of the authority of the Federal Seed Act (7 CFR 201.2(y) and 201.11a) Hybrid, and as amended in future amendments. </w:t>
      </w:r>
    </w:p>
    <w:sectPr w:rsidR="006D56C9" w:rsidSect="006D56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56C9"/>
    <w:rsid w:val="001678D1"/>
    <w:rsid w:val="004F222D"/>
    <w:rsid w:val="006D56C9"/>
    <w:rsid w:val="00DC322D"/>
    <w:rsid w:val="00ED2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230</vt:lpstr>
    </vt:vector>
  </TitlesOfParts>
  <Company>State of Illinois</Company>
  <LinksUpToDate>false</LinksUpToDate>
  <CharactersWithSpaces>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Illinois General Assembly</dc:creator>
  <cp:keywords/>
  <dc:description/>
  <cp:lastModifiedBy>Roberts, John</cp:lastModifiedBy>
  <cp:revision>3</cp:revision>
  <dcterms:created xsi:type="dcterms:W3CDTF">2012-06-21T20:18:00Z</dcterms:created>
  <dcterms:modified xsi:type="dcterms:W3CDTF">2012-06-21T20:18:00Z</dcterms:modified>
</cp:coreProperties>
</file>