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FD3" w:rsidRDefault="00A01FD3" w:rsidP="00A01FD3">
      <w:pPr>
        <w:widowControl w:val="0"/>
        <w:autoSpaceDE w:val="0"/>
        <w:autoSpaceDN w:val="0"/>
        <w:adjustRightInd w:val="0"/>
      </w:pPr>
      <w:bookmarkStart w:id="0" w:name="_GoBack"/>
      <w:bookmarkEnd w:id="0"/>
    </w:p>
    <w:p w:rsidR="00A01FD3" w:rsidRDefault="00A01FD3" w:rsidP="00A01FD3">
      <w:pPr>
        <w:widowControl w:val="0"/>
        <w:autoSpaceDE w:val="0"/>
        <w:autoSpaceDN w:val="0"/>
        <w:adjustRightInd w:val="0"/>
      </w:pPr>
      <w:r>
        <w:rPr>
          <w:b/>
          <w:bCs/>
        </w:rPr>
        <w:t>Section 230.50  Relabeling Seed After Expiration of Germination Date</w:t>
      </w:r>
      <w:r>
        <w:t xml:space="preserve"> </w:t>
      </w:r>
    </w:p>
    <w:p w:rsidR="00A01FD3" w:rsidRDefault="00A01FD3" w:rsidP="00A01FD3">
      <w:pPr>
        <w:widowControl w:val="0"/>
        <w:autoSpaceDE w:val="0"/>
        <w:autoSpaceDN w:val="0"/>
        <w:adjustRightInd w:val="0"/>
      </w:pPr>
    </w:p>
    <w:p w:rsidR="00A01FD3" w:rsidRDefault="00A01FD3" w:rsidP="00A01FD3">
      <w:pPr>
        <w:widowControl w:val="0"/>
        <w:autoSpaceDE w:val="0"/>
        <w:autoSpaceDN w:val="0"/>
        <w:adjustRightInd w:val="0"/>
      </w:pPr>
      <w:r>
        <w:t xml:space="preserve">When agricultural seeds, as defined in the Act, remain in the inventory of a distributor or dealer after the germination test has expired the seed must be removed from sale or relabeled.  New percentages of germination, hard seeds or dormant seeds, total germination and hard seed, and the new date of germination may be entered on the labels or tags previously attached to the seed only if these items are inserted in such a way as to be clearly legible and the old percentages of germination, hard seeds or dormant seeds, total germination and hard seed, and date of germination are completely obliterated.  In all cases where such changes are necessary, the attachment of new labels or tags is advised.  The person upon whose premises the seed is located shall be held responsible for obtaining the new test and for subsequent relabeling of the seed. </w:t>
      </w:r>
    </w:p>
    <w:p w:rsidR="00A01FD3" w:rsidRDefault="00A01FD3" w:rsidP="00A01FD3">
      <w:pPr>
        <w:widowControl w:val="0"/>
        <w:autoSpaceDE w:val="0"/>
        <w:autoSpaceDN w:val="0"/>
        <w:adjustRightInd w:val="0"/>
      </w:pPr>
    </w:p>
    <w:p w:rsidR="00A01FD3" w:rsidRDefault="00A01FD3" w:rsidP="00A01FD3">
      <w:pPr>
        <w:widowControl w:val="0"/>
        <w:autoSpaceDE w:val="0"/>
        <w:autoSpaceDN w:val="0"/>
        <w:adjustRightInd w:val="0"/>
        <w:ind w:left="1440" w:hanging="720"/>
      </w:pPr>
      <w:r>
        <w:t xml:space="preserve">(Source:  Amended at 12 Ill. Reg. 10437, effective July 1, 1988) </w:t>
      </w:r>
    </w:p>
    <w:sectPr w:rsidR="00A01FD3" w:rsidSect="00A01F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FD3"/>
    <w:rsid w:val="001678D1"/>
    <w:rsid w:val="0026636E"/>
    <w:rsid w:val="0058683E"/>
    <w:rsid w:val="006A1007"/>
    <w:rsid w:val="00A0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