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0C" w:rsidRDefault="00C53C0C" w:rsidP="00C53C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3C0C" w:rsidRDefault="00C53C0C" w:rsidP="00C53C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220.110  Deadline for Appointing Superintendents</w:t>
      </w:r>
      <w:r>
        <w:t xml:space="preserve"> </w:t>
      </w:r>
    </w:p>
    <w:p w:rsidR="00C53C0C" w:rsidRDefault="00C53C0C" w:rsidP="00C53C0C">
      <w:pPr>
        <w:widowControl w:val="0"/>
        <w:autoSpaceDE w:val="0"/>
        <w:autoSpaceDN w:val="0"/>
        <w:adjustRightInd w:val="0"/>
      </w:pPr>
    </w:p>
    <w:p w:rsidR="00C53C0C" w:rsidRDefault="00C53C0C" w:rsidP="00C53C0C">
      <w:pPr>
        <w:widowControl w:val="0"/>
        <w:autoSpaceDE w:val="0"/>
        <w:autoSpaceDN w:val="0"/>
        <w:adjustRightInd w:val="0"/>
      </w:pPr>
      <w:r>
        <w:t xml:space="preserve">The appointment or designation of weed control superintendents by the Control Authority shall be made by no later than March 15 each year. </w:t>
      </w:r>
    </w:p>
    <w:sectPr w:rsidR="00C53C0C" w:rsidSect="00C53C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3C0C"/>
    <w:rsid w:val="001678D1"/>
    <w:rsid w:val="003835CF"/>
    <w:rsid w:val="00386C0D"/>
    <w:rsid w:val="00504E12"/>
    <w:rsid w:val="00C5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