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E9" w:rsidRDefault="00CD4FE9" w:rsidP="00902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FE9" w:rsidRDefault="00CD4FE9">
      <w:pPr>
        <w:pStyle w:val="JCARMainSourceNote"/>
      </w:pPr>
      <w:r>
        <w:t xml:space="preserve">SOURCE:  Rules and Regulations relating to the Illinois Noxious Weed Law, filed December 20, 1972, effective January 1, 1973; unless otherwise noted. Authority Note amended at 4 Ill. Reg. 42, p. 7, effective October 7, 1980; codified at 5 Ill. Reg. 10518; amended at 26 Ill. Reg. </w:t>
      </w:r>
      <w:r w:rsidR="00C02FC2">
        <w:t>14644</w:t>
      </w:r>
      <w:r>
        <w:t xml:space="preserve">, effective </w:t>
      </w:r>
      <w:r w:rsidR="00C02FC2">
        <w:t>September 23, 2002</w:t>
      </w:r>
      <w:r>
        <w:t>.</w:t>
      </w:r>
    </w:p>
    <w:sectPr w:rsidR="00CD4FE9" w:rsidSect="0090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0CA7">
      <w:r>
        <w:separator/>
      </w:r>
    </w:p>
  </w:endnote>
  <w:endnote w:type="continuationSeparator" w:id="0">
    <w:p w:rsidR="00000000" w:rsidRDefault="004F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0CA7">
      <w:r>
        <w:separator/>
      </w:r>
    </w:p>
  </w:footnote>
  <w:footnote w:type="continuationSeparator" w:id="0">
    <w:p w:rsidR="00000000" w:rsidRDefault="004F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D73"/>
    <w:rsid w:val="004F0CA7"/>
    <w:rsid w:val="006A1D73"/>
    <w:rsid w:val="007D3FDF"/>
    <w:rsid w:val="00902E43"/>
    <w:rsid w:val="00991E9B"/>
    <w:rsid w:val="00B26749"/>
    <w:rsid w:val="00C02FC2"/>
    <w:rsid w:val="00CD4FE9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E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D4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E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D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Illinois Noxious Weed Law, filed December 20, 1972, effective January 1, 1973;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Illinois Noxious Weed Law, filed December 20, 1972, effective January 1, 1973; </dc:title>
  <dc:subject/>
  <dc:creator>LambTR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