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11" w:rsidRDefault="008F0B11" w:rsidP="008F0B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0B11" w:rsidRDefault="008F0B11" w:rsidP="008F0B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215.220  Capacity of Containers</w:t>
      </w:r>
      <w:r>
        <w:t xml:space="preserve"> </w:t>
      </w:r>
    </w:p>
    <w:p w:rsidR="008F0B11" w:rsidRDefault="008F0B11" w:rsidP="008F0B11">
      <w:pPr>
        <w:widowControl w:val="0"/>
        <w:autoSpaceDE w:val="0"/>
        <w:autoSpaceDN w:val="0"/>
        <w:adjustRightInd w:val="0"/>
      </w:pPr>
    </w:p>
    <w:p w:rsidR="008F0B11" w:rsidRDefault="008F0B11" w:rsidP="008F0B11">
      <w:pPr>
        <w:widowControl w:val="0"/>
        <w:autoSpaceDE w:val="0"/>
        <w:autoSpaceDN w:val="0"/>
        <w:adjustRightInd w:val="0"/>
      </w:pPr>
      <w:r>
        <w:t xml:space="preserve">Individual container capacity shall be limited only by good engineering practice (according to The Code). </w:t>
      </w:r>
    </w:p>
    <w:sectPr w:rsidR="008F0B11" w:rsidSect="008F0B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B11"/>
    <w:rsid w:val="001678D1"/>
    <w:rsid w:val="00215634"/>
    <w:rsid w:val="008F0B11"/>
    <w:rsid w:val="00DB4BD8"/>
    <w:rsid w:val="00DB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