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DA" w:rsidRDefault="008170DA" w:rsidP="008170DA"/>
    <w:p w:rsidR="008170DA" w:rsidRPr="008170DA" w:rsidRDefault="008170DA" w:rsidP="008170DA">
      <w:pPr>
        <w:rPr>
          <w:b/>
        </w:rPr>
      </w:pPr>
      <w:r w:rsidRPr="008170DA">
        <w:rPr>
          <w:b/>
        </w:rPr>
        <w:t xml:space="preserve">Section 215.16  Incorporated and Referenced Materials </w:t>
      </w:r>
    </w:p>
    <w:p w:rsidR="008170DA" w:rsidRPr="008170DA" w:rsidRDefault="008170DA" w:rsidP="008170DA"/>
    <w:p w:rsidR="008170DA" w:rsidRPr="008170DA" w:rsidRDefault="008170DA" w:rsidP="008170DA">
      <w:pPr>
        <w:ind w:firstLine="720"/>
      </w:pPr>
      <w:r w:rsidRPr="008170DA">
        <w:t>a)</w:t>
      </w:r>
      <w:r w:rsidR="004164EE">
        <w:tab/>
      </w:r>
      <w:r w:rsidRPr="008170DA">
        <w:t>The following regulations and standards are incorporated in this Part</w:t>
      </w:r>
      <w:r w:rsidR="00EC7781">
        <w:t>:</w:t>
      </w:r>
      <w:r w:rsidRPr="008170DA">
        <w:t xml:space="preserve"> </w:t>
      </w:r>
    </w:p>
    <w:p w:rsidR="008170DA" w:rsidRPr="008170DA" w:rsidRDefault="008170DA" w:rsidP="008170DA"/>
    <w:p w:rsidR="008170DA" w:rsidRPr="008170DA" w:rsidRDefault="008170DA" w:rsidP="008170DA">
      <w:pPr>
        <w:ind w:left="720" w:firstLine="720"/>
      </w:pPr>
      <w:r w:rsidRPr="008170DA">
        <w:t>1)</w:t>
      </w:r>
      <w:r w:rsidR="004164EE">
        <w:tab/>
      </w:r>
      <w:r w:rsidRPr="008170DA">
        <w:t xml:space="preserve">Private and Professional Association Standards </w:t>
      </w:r>
    </w:p>
    <w:p w:rsidR="008170DA" w:rsidRPr="008170DA" w:rsidRDefault="008170DA" w:rsidP="008170DA"/>
    <w:p w:rsidR="008170DA" w:rsidRPr="008170DA" w:rsidRDefault="008170DA" w:rsidP="008170DA">
      <w:pPr>
        <w:ind w:left="2880" w:hanging="720"/>
      </w:pPr>
      <w:r w:rsidRPr="008170DA">
        <w:t>A)</w:t>
      </w:r>
      <w:r w:rsidR="004164EE">
        <w:tab/>
      </w:r>
      <w:r w:rsidRPr="008170DA">
        <w:t>The American National Standards Institute (ANSI), 25 West 43</w:t>
      </w:r>
      <w:r w:rsidRPr="00635CF2">
        <w:rPr>
          <w:vertAlign w:val="superscript"/>
        </w:rPr>
        <w:t>rd</w:t>
      </w:r>
      <w:r w:rsidRPr="008170DA">
        <w:t xml:space="preserve"> Street, 4</w:t>
      </w:r>
      <w:r w:rsidRPr="00635CF2">
        <w:rPr>
          <w:vertAlign w:val="superscript"/>
        </w:rPr>
        <w:t>th</w:t>
      </w:r>
      <w:r w:rsidRPr="008170DA">
        <w:t xml:space="preserve"> Floor, New York NY 10036 </w:t>
      </w:r>
    </w:p>
    <w:p w:rsidR="008170DA" w:rsidRPr="008170DA" w:rsidRDefault="008170DA" w:rsidP="001C413C"/>
    <w:p w:rsidR="008170DA" w:rsidRPr="008170DA" w:rsidRDefault="008170DA" w:rsidP="008170DA">
      <w:pPr>
        <w:ind w:left="2160" w:firstLine="720"/>
      </w:pPr>
      <w:r w:rsidRPr="008170DA">
        <w:t>ANSI Z88.2 Practices for Respiratory Protection (2015)</w:t>
      </w:r>
    </w:p>
    <w:p w:rsidR="008170DA" w:rsidRPr="008170DA" w:rsidRDefault="008170DA" w:rsidP="001C413C"/>
    <w:p w:rsidR="008170DA" w:rsidRPr="008170DA" w:rsidRDefault="008170DA" w:rsidP="008170DA">
      <w:pPr>
        <w:ind w:left="2880" w:hanging="720"/>
      </w:pPr>
      <w:r w:rsidRPr="008170DA">
        <w:t>B)</w:t>
      </w:r>
      <w:r w:rsidR="004164EE">
        <w:tab/>
      </w:r>
      <w:r w:rsidRPr="008170DA">
        <w:t>The American Petroleum Institute (API or API-ASME), 15 Inverness Way East, Englewood CO 80112</w:t>
      </w:r>
    </w:p>
    <w:p w:rsidR="008170DA" w:rsidRPr="008170DA" w:rsidRDefault="008170DA" w:rsidP="001C413C"/>
    <w:p w:rsidR="008170DA" w:rsidRPr="008170DA" w:rsidRDefault="008170DA" w:rsidP="008170DA">
      <w:pPr>
        <w:ind w:left="3600" w:hanging="720"/>
      </w:pPr>
      <w:r w:rsidRPr="008170DA">
        <w:t>i)</w:t>
      </w:r>
      <w:r w:rsidR="004164EE">
        <w:tab/>
      </w:r>
      <w:r w:rsidRPr="008170DA">
        <w:t xml:space="preserve">Code for Unfired Pressure Vessels for Petroleum Liquids and Gases of the American Petroleum Institute and the American Society of Mechanical Engineers (API-ASME) (sometimes known as the API-ASME Code)  </w:t>
      </w:r>
      <w:r w:rsidR="00EC7781">
        <w:t>(</w:t>
      </w:r>
      <w:r w:rsidRPr="008170DA">
        <w:t>The API-ASME Code, as a joint publication and interpretation service, was discontinued after 1956, and construction of containers to the API-ASME Code has not been authorized since 1961.</w:t>
      </w:r>
      <w:r w:rsidR="00EC7781">
        <w:t>)</w:t>
      </w:r>
      <w:r w:rsidRPr="008170DA">
        <w:t xml:space="preserve"> </w:t>
      </w:r>
    </w:p>
    <w:p w:rsidR="008170DA" w:rsidRPr="008170DA" w:rsidRDefault="008170DA" w:rsidP="001C413C"/>
    <w:p w:rsidR="008170DA" w:rsidRPr="008170DA" w:rsidRDefault="008170DA" w:rsidP="008170DA">
      <w:pPr>
        <w:ind w:left="3600" w:hanging="720"/>
      </w:pPr>
      <w:r w:rsidRPr="008170DA">
        <w:t>ii)</w:t>
      </w:r>
      <w:r w:rsidR="004164EE">
        <w:tab/>
      </w:r>
      <w:r w:rsidRPr="008170DA">
        <w:t xml:space="preserve">API 510 – Pressure Vessel Inspection Code: In-Service Inspection, Rating, Repair and Alteration (2014) </w:t>
      </w:r>
      <w:r w:rsidR="00EC7781">
        <w:t xml:space="preserve"> (</w:t>
      </w:r>
      <w:r w:rsidRPr="008170DA">
        <w:t>After discontinuance of the API-ASME Code (see subsection (a)(1)(B)(i)), a need was seen to assure uniform maintenance and inspection practices continued, which led to the issuance of API 510 beginning in 1958 (available as stated in subsection (a)(1)(B)(i)).</w:t>
      </w:r>
      <w:r w:rsidR="00EC7781">
        <w:t>)</w:t>
      </w:r>
      <w:r w:rsidRPr="008170DA">
        <w:t xml:space="preserve"> </w:t>
      </w:r>
    </w:p>
    <w:p w:rsidR="008170DA" w:rsidRPr="008170DA" w:rsidRDefault="008170DA" w:rsidP="001C413C"/>
    <w:p w:rsidR="008170DA" w:rsidRPr="008170DA" w:rsidRDefault="008170DA" w:rsidP="008170DA">
      <w:pPr>
        <w:ind w:left="3600" w:hanging="720"/>
      </w:pPr>
      <w:r w:rsidRPr="008170DA">
        <w:t>iii)</w:t>
      </w:r>
      <w:r w:rsidR="004164EE">
        <w:tab/>
      </w:r>
      <w:r w:rsidRPr="008170DA">
        <w:t>The Unfired Pressure Vessel Code of the American Society of Mechanical Engineers (Sec. VIII of the ASME Boiler Construction Code), including editions through 1981, or the Joint Code of the American Petroleum Institute and the American Society of Mechanical Engineers (API-ASME Code), including editions through 1981</w:t>
      </w:r>
    </w:p>
    <w:p w:rsidR="008170DA" w:rsidRPr="008170DA" w:rsidRDefault="008170DA" w:rsidP="001C413C"/>
    <w:p w:rsidR="008170DA" w:rsidRPr="008170DA" w:rsidRDefault="008170DA" w:rsidP="008170DA">
      <w:pPr>
        <w:ind w:left="3600" w:hanging="720"/>
      </w:pPr>
      <w:r w:rsidRPr="008170DA">
        <w:t>iv)</w:t>
      </w:r>
      <w:r w:rsidR="004164EE">
        <w:tab/>
      </w:r>
      <w:r w:rsidRPr="008170DA">
        <w:t xml:space="preserve">API 12-C – Specification for Welded Oil Storage Tanks (1958)  </w:t>
      </w:r>
    </w:p>
    <w:p w:rsidR="008170DA" w:rsidRPr="008170DA" w:rsidRDefault="008170DA" w:rsidP="001C413C"/>
    <w:p w:rsidR="008170DA" w:rsidRPr="008170DA" w:rsidRDefault="008170DA" w:rsidP="008170DA">
      <w:pPr>
        <w:ind w:left="3600" w:hanging="720"/>
      </w:pPr>
      <w:r w:rsidRPr="008170DA">
        <w:t>v)</w:t>
      </w:r>
      <w:r w:rsidR="004164EE">
        <w:tab/>
      </w:r>
      <w:smartTag w:uri="urn:schemas-microsoft-com:office:smarttags" w:element="stockticker">
        <w:r w:rsidRPr="008170DA">
          <w:t>API</w:t>
        </w:r>
      </w:smartTag>
      <w:r w:rsidRPr="008170DA">
        <w:t xml:space="preserve"> Standard 620 (2013) (including addendum 1, 2014), Design and Construction of Large, Welded, Low-Pressure Storage Tanks (including Tables 2.02, R.2.2, R.2.3 or R.2.4 and Appendix R)</w:t>
      </w:r>
    </w:p>
    <w:p w:rsidR="008170DA" w:rsidRPr="008170DA" w:rsidRDefault="008170DA" w:rsidP="008170DA"/>
    <w:p w:rsidR="008170DA" w:rsidRPr="008170DA" w:rsidRDefault="008170DA" w:rsidP="008170DA">
      <w:pPr>
        <w:ind w:left="2880" w:hanging="720"/>
      </w:pPr>
      <w:r w:rsidRPr="008170DA">
        <w:t>C)</w:t>
      </w:r>
      <w:r w:rsidR="004164EE">
        <w:tab/>
      </w:r>
      <w:r w:rsidRPr="008170DA">
        <w:t xml:space="preserve">The American Society of Agricultural and Biological Engineers (ASABE/ASAE), 2950 Niles Road, St. Joseph MI 49085 </w:t>
      </w:r>
    </w:p>
    <w:p w:rsidR="008170DA" w:rsidRPr="008170DA" w:rsidRDefault="008170DA" w:rsidP="008170DA"/>
    <w:p w:rsidR="008170DA" w:rsidRPr="008170DA" w:rsidRDefault="008170DA" w:rsidP="008170DA">
      <w:pPr>
        <w:ind w:left="2880"/>
      </w:pPr>
      <w:r w:rsidRPr="008170DA">
        <w:t>i)</w:t>
      </w:r>
      <w:r w:rsidR="004164EE">
        <w:tab/>
      </w:r>
      <w:r w:rsidRPr="008170DA">
        <w:t>ASABE/ASAE S276.5 (2003)</w:t>
      </w:r>
    </w:p>
    <w:p w:rsidR="008170DA" w:rsidRPr="008170DA" w:rsidRDefault="008170DA" w:rsidP="001C413C"/>
    <w:p w:rsidR="008170DA" w:rsidRPr="008170DA" w:rsidRDefault="008170DA" w:rsidP="008170DA">
      <w:pPr>
        <w:ind w:left="3600" w:hanging="720"/>
      </w:pPr>
      <w:r w:rsidRPr="008170DA">
        <w:t>ii)</w:t>
      </w:r>
      <w:r w:rsidR="004164EE">
        <w:tab/>
      </w:r>
      <w:r w:rsidRPr="008170DA">
        <w:t>ASABE/ASAE S338.2 (2006) Field Equipment for Agriculture-Safety Chain for Towed Equipment</w:t>
      </w:r>
    </w:p>
    <w:p w:rsidR="008170DA" w:rsidRPr="008170DA" w:rsidRDefault="008170DA" w:rsidP="008170DA"/>
    <w:p w:rsidR="008170DA" w:rsidRPr="008170DA" w:rsidRDefault="008170DA" w:rsidP="008170DA">
      <w:pPr>
        <w:ind w:left="2880" w:hanging="720"/>
      </w:pPr>
      <w:r w:rsidRPr="008170DA">
        <w:t>D)</w:t>
      </w:r>
      <w:r w:rsidR="004164EE">
        <w:tab/>
      </w:r>
      <w:r w:rsidRPr="008170DA">
        <w:t xml:space="preserve">The American Society of Mechanical Engineers (ASME), Two Park Avenue, New York NY 10016-5990 </w:t>
      </w:r>
    </w:p>
    <w:p w:rsidR="008170DA" w:rsidRPr="008170DA" w:rsidRDefault="008170DA" w:rsidP="008170DA"/>
    <w:p w:rsidR="008170DA" w:rsidRPr="008170DA" w:rsidRDefault="008170DA" w:rsidP="008170DA">
      <w:pPr>
        <w:ind w:left="2880"/>
      </w:pPr>
      <w:r w:rsidRPr="008170DA">
        <w:t>i)</w:t>
      </w:r>
      <w:r w:rsidR="004164EE">
        <w:tab/>
      </w:r>
      <w:r w:rsidRPr="008170DA">
        <w:t>ASME B31.3 Process Piping (2014)</w:t>
      </w:r>
    </w:p>
    <w:p w:rsidR="008170DA" w:rsidRPr="008170DA" w:rsidRDefault="008170DA" w:rsidP="001C413C"/>
    <w:p w:rsidR="008170DA" w:rsidRPr="008170DA" w:rsidRDefault="008170DA" w:rsidP="008170DA">
      <w:pPr>
        <w:ind w:left="3600" w:hanging="720"/>
      </w:pPr>
      <w:r w:rsidRPr="008170DA">
        <w:t>ii)</w:t>
      </w:r>
      <w:r w:rsidR="004164EE">
        <w:tab/>
      </w:r>
      <w:r w:rsidRPr="008170DA">
        <w:t>ASME B31.5 Refrigeration Piping and Heat Transfer Components (2013)</w:t>
      </w:r>
    </w:p>
    <w:p w:rsidR="008170DA" w:rsidRPr="008170DA" w:rsidRDefault="008170DA" w:rsidP="001C413C"/>
    <w:p w:rsidR="008170DA" w:rsidRPr="008170DA" w:rsidRDefault="008170DA" w:rsidP="008170DA">
      <w:pPr>
        <w:ind w:left="3600" w:hanging="720"/>
      </w:pPr>
      <w:r w:rsidRPr="008170DA">
        <w:t>iii)</w:t>
      </w:r>
      <w:r w:rsidR="004164EE">
        <w:tab/>
      </w:r>
      <w:r w:rsidRPr="008170DA">
        <w:t>U-68 and U-69 ASME Code Containers refer to the ASME Boiler and Pressure Vessel Code of the American Society of Mechanical Engineers (1949), Section VIII, paragraphs U-68 and U-69</w:t>
      </w:r>
    </w:p>
    <w:p w:rsidR="008170DA" w:rsidRPr="008170DA" w:rsidRDefault="008170DA" w:rsidP="001C413C"/>
    <w:p w:rsidR="008170DA" w:rsidRPr="008170DA" w:rsidRDefault="008170DA" w:rsidP="008170DA">
      <w:pPr>
        <w:ind w:left="3600" w:hanging="720"/>
      </w:pPr>
      <w:r w:rsidRPr="008170DA">
        <w:t>iv)</w:t>
      </w:r>
      <w:r w:rsidR="004164EE">
        <w:tab/>
      </w:r>
      <w:r w:rsidRPr="008170DA">
        <w:t>UG-125 through UG-136 refer to the ASME Boiler and Pressure Vessel Code of the American Society of Mechanical Engineers (1949), Section VIII, Division 1, paragraphs UG-125 through UG-136</w:t>
      </w:r>
    </w:p>
    <w:p w:rsidR="008170DA" w:rsidRPr="008170DA" w:rsidRDefault="008170DA" w:rsidP="001C413C"/>
    <w:p w:rsidR="008170DA" w:rsidRPr="008170DA" w:rsidRDefault="008170DA" w:rsidP="008170DA">
      <w:pPr>
        <w:ind w:left="3600" w:hanging="720"/>
      </w:pPr>
      <w:r w:rsidRPr="008170DA">
        <w:t>v)</w:t>
      </w:r>
      <w:r w:rsidR="004164EE">
        <w:tab/>
      </w:r>
      <w:r w:rsidRPr="008170DA">
        <w:t>U-200 or U-201 refers to the ASME Boiler and Pressure Vessel Code of the American Society of Mechanical Engineers (1949), Section VIII, paragraphs U-200 or U-201</w:t>
      </w:r>
    </w:p>
    <w:p w:rsidR="008170DA" w:rsidRPr="008170DA" w:rsidRDefault="008170DA" w:rsidP="001C413C"/>
    <w:p w:rsidR="008170DA" w:rsidRPr="008170DA" w:rsidRDefault="008170DA" w:rsidP="008170DA">
      <w:pPr>
        <w:ind w:left="3600" w:hanging="720"/>
      </w:pPr>
      <w:r w:rsidRPr="008170DA">
        <w:t>vi)</w:t>
      </w:r>
      <w:r w:rsidR="004164EE">
        <w:tab/>
      </w:r>
      <w:r w:rsidRPr="008170DA">
        <w:t>UW-12 is a table in Section VIII, Division 1, of ASME BPBC – viii-1 (2015)</w:t>
      </w:r>
    </w:p>
    <w:p w:rsidR="008170DA" w:rsidRPr="008170DA" w:rsidRDefault="008170DA" w:rsidP="008170DA"/>
    <w:p w:rsidR="008170DA" w:rsidRPr="008170DA" w:rsidRDefault="008170DA" w:rsidP="008170DA">
      <w:pPr>
        <w:ind w:left="2880" w:hanging="720"/>
      </w:pPr>
      <w:r w:rsidRPr="008170DA">
        <w:t>E)</w:t>
      </w:r>
      <w:r w:rsidR="004164EE">
        <w:tab/>
      </w:r>
      <w:r w:rsidRPr="008170DA">
        <w:t>American Society for Testing and Materials (ASTM), 100 Barr Harbor Drive, P</w:t>
      </w:r>
      <w:r w:rsidR="00EC7781">
        <w:t>O</w:t>
      </w:r>
      <w:r w:rsidRPr="008170DA">
        <w:t xml:space="preserve"> Box C700, West Conshoh</w:t>
      </w:r>
      <w:r w:rsidR="00EC7781">
        <w:t>oc</w:t>
      </w:r>
      <w:r w:rsidRPr="008170DA">
        <w:t xml:space="preserve">ken PA 19428-2959 </w:t>
      </w:r>
    </w:p>
    <w:p w:rsidR="008170DA" w:rsidRPr="008170DA" w:rsidRDefault="008170DA" w:rsidP="008170DA"/>
    <w:p w:rsidR="008170DA" w:rsidRPr="008170DA" w:rsidRDefault="008170DA" w:rsidP="008170DA">
      <w:pPr>
        <w:ind w:left="3600" w:hanging="720"/>
      </w:pPr>
      <w:r w:rsidRPr="008170DA">
        <w:t>i)</w:t>
      </w:r>
      <w:r w:rsidR="004164EE">
        <w:tab/>
      </w:r>
      <w:r w:rsidRPr="008170DA">
        <w:t>ASTM A47 – Standard Specification for Ferritic Malleable Iron Castings (2014)</w:t>
      </w:r>
    </w:p>
    <w:p w:rsidR="008170DA" w:rsidRPr="008170DA" w:rsidRDefault="008170DA" w:rsidP="001C413C"/>
    <w:p w:rsidR="008170DA" w:rsidRPr="008170DA" w:rsidRDefault="008170DA" w:rsidP="008170DA">
      <w:pPr>
        <w:ind w:left="3600" w:hanging="720"/>
      </w:pPr>
      <w:r w:rsidRPr="008170DA">
        <w:t>ii)</w:t>
      </w:r>
      <w:r w:rsidR="004164EE">
        <w:tab/>
      </w:r>
      <w:r w:rsidRPr="008170DA">
        <w:t>ASTM A53 – Standard Specification for Pipe, Steel, Black and Hot-Dipped, Zinc-Coated, Welded and Seamless (2012)</w:t>
      </w:r>
    </w:p>
    <w:p w:rsidR="008170DA" w:rsidRPr="008170DA" w:rsidRDefault="008170DA" w:rsidP="001C413C"/>
    <w:p w:rsidR="008170DA" w:rsidRPr="008170DA" w:rsidRDefault="008170DA" w:rsidP="008170DA">
      <w:pPr>
        <w:ind w:left="3600" w:hanging="720"/>
      </w:pPr>
      <w:r w:rsidRPr="008170DA">
        <w:lastRenderedPageBreak/>
        <w:t>iii)</w:t>
      </w:r>
      <w:r w:rsidR="004164EE">
        <w:tab/>
      </w:r>
      <w:r w:rsidRPr="008170DA">
        <w:t>ASTM A395 – Standard Specification for Ferritic Ductile Iron Pressure-Retaining Castings for Use at Elevated Temperatures (2014)</w:t>
      </w:r>
    </w:p>
    <w:p w:rsidR="008170DA" w:rsidRPr="008170DA" w:rsidRDefault="008170DA" w:rsidP="001C413C"/>
    <w:p w:rsidR="008170DA" w:rsidRPr="008170DA" w:rsidRDefault="008170DA" w:rsidP="008170DA">
      <w:pPr>
        <w:ind w:left="3600" w:hanging="720"/>
      </w:pPr>
      <w:r w:rsidRPr="008170DA">
        <w:t>iv)</w:t>
      </w:r>
      <w:r w:rsidR="004164EE">
        <w:tab/>
      </w:r>
      <w:r w:rsidRPr="008170DA">
        <w:t>Section IX, Welding Qualifications refers to the ASME Boiler and Pressure Vessel Code, IX, Qualification Standard for Welding and Brazing Procedures, Welders, Brazers, and Welding and Brazing Operators, Welding and Brazing Qualifications (2010)</w:t>
      </w:r>
    </w:p>
    <w:p w:rsidR="008170DA" w:rsidRPr="008170DA" w:rsidRDefault="008170DA" w:rsidP="008170DA"/>
    <w:p w:rsidR="008170DA" w:rsidRPr="008170DA" w:rsidRDefault="008170DA" w:rsidP="008170DA">
      <w:pPr>
        <w:ind w:left="2880" w:hanging="720"/>
      </w:pPr>
      <w:r w:rsidRPr="008170DA">
        <w:t>F)</w:t>
      </w:r>
      <w:r w:rsidR="004164EE">
        <w:tab/>
      </w:r>
      <w:r w:rsidRPr="008170DA">
        <w:t>The Association for Rubber Product Manufacturers (ARPM), 7321 Shadeland Station Way, Suite 285, Indianapolis IN 46256</w:t>
      </w:r>
    </w:p>
    <w:p w:rsidR="008170DA" w:rsidRPr="008170DA" w:rsidRDefault="008170DA" w:rsidP="001C413C"/>
    <w:p w:rsidR="008170DA" w:rsidRPr="008170DA" w:rsidRDefault="008170DA" w:rsidP="00EC7781">
      <w:pPr>
        <w:ind w:left="3600"/>
      </w:pPr>
      <w:r w:rsidRPr="008170DA">
        <w:t xml:space="preserve">ARPM IP-14, Specifications for Anhydrous Ammonia Hose (2003, reaffirmed 2009) </w:t>
      </w:r>
    </w:p>
    <w:p w:rsidR="008170DA" w:rsidRPr="008170DA" w:rsidRDefault="008170DA" w:rsidP="001C413C"/>
    <w:p w:rsidR="008170DA" w:rsidRPr="008170DA" w:rsidRDefault="008170DA" w:rsidP="008170DA">
      <w:pPr>
        <w:ind w:left="2880" w:hanging="720"/>
      </w:pPr>
      <w:r w:rsidRPr="008170DA">
        <w:t>G)</w:t>
      </w:r>
      <w:r w:rsidR="004164EE">
        <w:tab/>
      </w:r>
      <w:r w:rsidRPr="008170DA">
        <w:t>The Compressed Gas Association (CGA), 14501 George Carter Way, Suite 103, Chantilly VA 20151</w:t>
      </w:r>
    </w:p>
    <w:p w:rsidR="008170DA" w:rsidRPr="008170DA" w:rsidRDefault="008170DA" w:rsidP="001C413C"/>
    <w:p w:rsidR="008170DA" w:rsidRPr="008170DA" w:rsidRDefault="008170DA" w:rsidP="008170DA">
      <w:pPr>
        <w:ind w:left="2880"/>
      </w:pPr>
      <w:r w:rsidRPr="008170DA">
        <w:t>i)</w:t>
      </w:r>
      <w:r w:rsidR="004164EE">
        <w:tab/>
      </w:r>
      <w:r w:rsidRPr="008170DA">
        <w:t>CGA G-2 – Anhydrous Ammonia (1995)</w:t>
      </w:r>
    </w:p>
    <w:p w:rsidR="008170DA" w:rsidRPr="008170DA" w:rsidRDefault="008170DA" w:rsidP="001C413C"/>
    <w:p w:rsidR="008170DA" w:rsidRPr="008170DA" w:rsidRDefault="008170DA" w:rsidP="008170DA">
      <w:pPr>
        <w:ind w:left="3600" w:hanging="720"/>
      </w:pPr>
      <w:r w:rsidRPr="008170DA">
        <w:t>ii)</w:t>
      </w:r>
      <w:r w:rsidR="004164EE">
        <w:tab/>
      </w:r>
      <w:r w:rsidRPr="008170DA">
        <w:t>CGA G-2.1 – Safety Requirements for the Storage and Handling of Anhydrous Ammonia (2014)</w:t>
      </w:r>
    </w:p>
    <w:p w:rsidR="008170DA" w:rsidRPr="008170DA" w:rsidRDefault="008170DA" w:rsidP="001C413C"/>
    <w:p w:rsidR="008170DA" w:rsidRPr="008170DA" w:rsidRDefault="008170DA" w:rsidP="008170DA">
      <w:pPr>
        <w:ind w:left="3600" w:hanging="720"/>
      </w:pPr>
      <w:r w:rsidRPr="008170DA">
        <w:t>iii)</w:t>
      </w:r>
      <w:r w:rsidR="004164EE">
        <w:tab/>
      </w:r>
      <w:r w:rsidRPr="008170DA">
        <w:t>CGA P-7 – Standard for Requalification of Cargo Tank Hose Used in the Transfer of Carbon Dioxide Refrigerated Liquid (2007)</w:t>
      </w:r>
    </w:p>
    <w:p w:rsidR="008170DA" w:rsidRPr="008170DA" w:rsidRDefault="008170DA" w:rsidP="008170DA"/>
    <w:p w:rsidR="008170DA" w:rsidRPr="008170DA" w:rsidRDefault="008170DA" w:rsidP="008170DA">
      <w:pPr>
        <w:ind w:left="2880" w:hanging="720"/>
      </w:pPr>
      <w:r w:rsidRPr="008170DA">
        <w:t>H)</w:t>
      </w:r>
      <w:r w:rsidR="004164EE">
        <w:tab/>
      </w:r>
      <w:r w:rsidRPr="008170DA">
        <w:t>The National Board of Boiler and Pressure Vessel Inspectors (NBBI), 1055 Crupper Avenue, Columbus OH 43229-1183</w:t>
      </w:r>
    </w:p>
    <w:p w:rsidR="008170DA" w:rsidRPr="008170DA" w:rsidRDefault="008170DA" w:rsidP="008170DA"/>
    <w:p w:rsidR="008170DA" w:rsidRPr="008170DA" w:rsidRDefault="008170DA" w:rsidP="004164EE">
      <w:pPr>
        <w:ind w:left="2880" w:firstLine="720"/>
      </w:pPr>
      <w:r w:rsidRPr="008170DA">
        <w:t>National Board Inspection Code (2015)</w:t>
      </w:r>
    </w:p>
    <w:p w:rsidR="008170DA" w:rsidRPr="008170DA" w:rsidRDefault="008170DA" w:rsidP="008170DA"/>
    <w:p w:rsidR="008170DA" w:rsidRPr="008170DA" w:rsidRDefault="008170DA" w:rsidP="008170DA">
      <w:pPr>
        <w:ind w:left="2880" w:hanging="720"/>
      </w:pPr>
      <w:r w:rsidRPr="008170DA">
        <w:t>I)</w:t>
      </w:r>
      <w:r w:rsidR="004164EE">
        <w:tab/>
      </w:r>
      <w:r w:rsidRPr="008170DA">
        <w:t>The National Fire Protection Association (NFPA), 25 West 43</w:t>
      </w:r>
      <w:r w:rsidRPr="0096118C">
        <w:rPr>
          <w:vertAlign w:val="superscript"/>
        </w:rPr>
        <w:t>rd</w:t>
      </w:r>
      <w:r w:rsidRPr="008170DA">
        <w:t xml:space="preserve"> Street, 4</w:t>
      </w:r>
      <w:r w:rsidRPr="0096118C">
        <w:rPr>
          <w:vertAlign w:val="superscript"/>
        </w:rPr>
        <w:t>th</w:t>
      </w:r>
      <w:r w:rsidRPr="008170DA">
        <w:t xml:space="preserve"> Floor, New York NY 10036  </w:t>
      </w:r>
    </w:p>
    <w:p w:rsidR="008170DA" w:rsidRPr="008170DA" w:rsidRDefault="008170DA" w:rsidP="001C413C"/>
    <w:p w:rsidR="008170DA" w:rsidRPr="008170DA" w:rsidRDefault="008170DA" w:rsidP="004164EE">
      <w:pPr>
        <w:ind w:left="2880" w:firstLine="720"/>
      </w:pPr>
      <w:r w:rsidRPr="008170DA">
        <w:t>NFPA 70: National Electrical Code (2014)</w:t>
      </w:r>
    </w:p>
    <w:p w:rsidR="008170DA" w:rsidRPr="008170DA" w:rsidRDefault="008170DA" w:rsidP="001C413C"/>
    <w:p w:rsidR="008170DA" w:rsidRPr="008170DA" w:rsidRDefault="008170DA" w:rsidP="008170DA">
      <w:pPr>
        <w:ind w:left="2880" w:hanging="720"/>
      </w:pPr>
      <w:r w:rsidRPr="008170DA">
        <w:t>J)</w:t>
      </w:r>
      <w:r w:rsidR="004164EE">
        <w:tab/>
      </w:r>
      <w:r w:rsidRPr="008170DA">
        <w:t>The Underwriters Laboratory (UL), 47173 Benicia Street, Fremont CA 94538</w:t>
      </w:r>
    </w:p>
    <w:p w:rsidR="008170DA" w:rsidRPr="008170DA" w:rsidRDefault="008170DA" w:rsidP="001C413C"/>
    <w:p w:rsidR="008170DA" w:rsidRPr="008170DA" w:rsidRDefault="008170DA" w:rsidP="004164EE">
      <w:pPr>
        <w:ind w:left="3600"/>
      </w:pPr>
      <w:r w:rsidRPr="008170DA">
        <w:t>UL-132, Standard on Safety Relief Valves for Anhydrous Ammonia and LP Gas (2015)</w:t>
      </w:r>
    </w:p>
    <w:p w:rsidR="008170DA" w:rsidRPr="008170DA" w:rsidRDefault="008170DA" w:rsidP="008170DA"/>
    <w:p w:rsidR="008170DA" w:rsidRPr="008170DA" w:rsidRDefault="008170DA" w:rsidP="008170DA">
      <w:pPr>
        <w:ind w:left="720" w:firstLine="720"/>
      </w:pPr>
      <w:r w:rsidRPr="008170DA">
        <w:t>2)</w:t>
      </w:r>
      <w:r w:rsidR="00EC7781">
        <w:tab/>
      </w:r>
      <w:r w:rsidRPr="008170DA">
        <w:t xml:space="preserve">Federal Regulations  </w:t>
      </w:r>
    </w:p>
    <w:p w:rsidR="008170DA" w:rsidRPr="008170DA" w:rsidRDefault="008170DA" w:rsidP="008170DA"/>
    <w:p w:rsidR="008170DA" w:rsidRPr="008170DA" w:rsidRDefault="008170DA" w:rsidP="008170DA">
      <w:pPr>
        <w:ind w:left="2160"/>
      </w:pPr>
      <w:r w:rsidRPr="008170DA">
        <w:lastRenderedPageBreak/>
        <w:t>A)</w:t>
      </w:r>
      <w:r w:rsidR="004164EE">
        <w:tab/>
      </w:r>
      <w:r w:rsidRPr="008170DA">
        <w:t xml:space="preserve">29 CFR 1910.134 (2016) </w:t>
      </w:r>
    </w:p>
    <w:p w:rsidR="008170DA" w:rsidRPr="008170DA" w:rsidRDefault="008170DA" w:rsidP="001C413C"/>
    <w:p w:rsidR="008170DA" w:rsidRPr="008170DA" w:rsidRDefault="008170DA" w:rsidP="008170DA">
      <w:pPr>
        <w:ind w:left="2160"/>
      </w:pPr>
      <w:r w:rsidRPr="008170DA">
        <w:t>B)</w:t>
      </w:r>
      <w:r w:rsidR="004164EE">
        <w:tab/>
      </w:r>
      <w:r w:rsidRPr="008170DA">
        <w:t xml:space="preserve">49 CFR 105-180 (2015)  </w:t>
      </w:r>
    </w:p>
    <w:p w:rsidR="008170DA" w:rsidRPr="008170DA" w:rsidRDefault="008170DA" w:rsidP="008170DA"/>
    <w:p w:rsidR="008170DA" w:rsidRPr="008170DA" w:rsidRDefault="008170DA" w:rsidP="008170DA">
      <w:pPr>
        <w:ind w:left="3600" w:hanging="720"/>
      </w:pPr>
      <w:r w:rsidRPr="008170DA">
        <w:t>i)</w:t>
      </w:r>
      <w:r w:rsidR="004164EE">
        <w:tab/>
      </w:r>
      <w:r w:rsidR="00EC7781">
        <w:t xml:space="preserve">subchapter A, sections </w:t>
      </w:r>
      <w:r w:rsidRPr="008170DA">
        <w:t>105-110</w:t>
      </w:r>
      <w:r w:rsidR="00EC7781">
        <w:t>,</w:t>
      </w:r>
      <w:r w:rsidRPr="008170DA">
        <w:t xml:space="preserve"> Hazardous Materials and Oil Transportation</w:t>
      </w:r>
    </w:p>
    <w:p w:rsidR="008170DA" w:rsidRPr="008170DA" w:rsidRDefault="008170DA" w:rsidP="001C413C"/>
    <w:p w:rsidR="008170DA" w:rsidRPr="008170DA" w:rsidRDefault="008170DA" w:rsidP="008170DA">
      <w:pPr>
        <w:ind w:left="2880"/>
      </w:pPr>
      <w:r w:rsidRPr="008170DA">
        <w:t>ii)</w:t>
      </w:r>
      <w:r w:rsidR="004164EE">
        <w:tab/>
      </w:r>
      <w:r w:rsidRPr="008170DA">
        <w:t>subchapter B</w:t>
      </w:r>
      <w:r w:rsidR="00EC7781">
        <w:t>, section 130,</w:t>
      </w:r>
      <w:r w:rsidRPr="008170DA">
        <w:t xml:space="preserve"> Oil Transportation</w:t>
      </w:r>
    </w:p>
    <w:p w:rsidR="008170DA" w:rsidRPr="008170DA" w:rsidRDefault="008170DA" w:rsidP="001C413C"/>
    <w:p w:rsidR="008170DA" w:rsidRPr="008170DA" w:rsidRDefault="008170DA" w:rsidP="00EC7781">
      <w:pPr>
        <w:ind w:left="3600" w:hanging="720"/>
      </w:pPr>
      <w:r w:rsidRPr="008170DA">
        <w:t>iii)</w:t>
      </w:r>
      <w:r w:rsidR="004164EE">
        <w:tab/>
      </w:r>
      <w:r w:rsidR="00EC7781">
        <w:t xml:space="preserve">subchapter C, sections </w:t>
      </w:r>
      <w:r w:rsidRPr="008170DA">
        <w:t>171-180</w:t>
      </w:r>
      <w:r w:rsidR="00EC7781">
        <w:t>,</w:t>
      </w:r>
      <w:r w:rsidRPr="008170DA">
        <w:t xml:space="preserve"> Hazardous Materials Regulations</w:t>
      </w:r>
    </w:p>
    <w:p w:rsidR="008170DA" w:rsidRPr="008170DA" w:rsidRDefault="008170DA" w:rsidP="001C413C"/>
    <w:p w:rsidR="008170DA" w:rsidRPr="008170DA" w:rsidRDefault="008170DA" w:rsidP="00EE04B2">
      <w:pPr>
        <w:ind w:left="3978" w:hanging="378"/>
      </w:pPr>
      <w:r w:rsidRPr="00EC7781">
        <w:rPr>
          <w:sz w:val="18"/>
          <w:szCs w:val="18"/>
        </w:rPr>
        <w:t>●</w:t>
      </w:r>
      <w:r w:rsidR="004164EE">
        <w:tab/>
      </w:r>
      <w:r w:rsidRPr="008170DA">
        <w:t>49 CFR 173.315(m)(1)(v) (2015) Compressed gases in cargo tanks and portable tanks</w:t>
      </w:r>
    </w:p>
    <w:p w:rsidR="008170DA" w:rsidRPr="008170DA" w:rsidRDefault="008170DA" w:rsidP="001C413C"/>
    <w:p w:rsidR="008170DA" w:rsidRPr="008170DA" w:rsidRDefault="00EC7781" w:rsidP="00EE04B2">
      <w:pPr>
        <w:ind w:left="3996" w:hanging="396"/>
      </w:pPr>
      <w:r w:rsidRPr="00EC7781">
        <w:rPr>
          <w:sz w:val="18"/>
          <w:szCs w:val="18"/>
        </w:rPr>
        <w:t>●</w:t>
      </w:r>
      <w:r w:rsidR="004164EE">
        <w:tab/>
      </w:r>
      <w:r w:rsidR="008170DA" w:rsidRPr="008170DA">
        <w:t xml:space="preserve">49 CFR 177.834(a) through (j) (2016), Loading and unloading </w:t>
      </w:r>
    </w:p>
    <w:p w:rsidR="008170DA" w:rsidRPr="008170DA" w:rsidRDefault="008170DA" w:rsidP="001C413C"/>
    <w:p w:rsidR="008170DA" w:rsidRPr="008170DA" w:rsidRDefault="00EC7781" w:rsidP="00EE04B2">
      <w:pPr>
        <w:tabs>
          <w:tab w:val="left" w:pos="3996"/>
        </w:tabs>
        <w:ind w:left="3600" w:firstLine="18"/>
      </w:pPr>
      <w:r w:rsidRPr="00EC7781">
        <w:rPr>
          <w:sz w:val="18"/>
          <w:szCs w:val="18"/>
        </w:rPr>
        <w:t>●</w:t>
      </w:r>
      <w:r w:rsidR="004164EE">
        <w:tab/>
      </w:r>
      <w:r w:rsidR="008170DA" w:rsidRPr="008170DA">
        <w:t xml:space="preserve">49 CFR 177. 840 (2015), Class 2 (gasses) materials </w:t>
      </w:r>
    </w:p>
    <w:p w:rsidR="008170DA" w:rsidRPr="008170DA" w:rsidRDefault="008170DA" w:rsidP="008170DA"/>
    <w:p w:rsidR="008170DA" w:rsidRDefault="008170DA" w:rsidP="00487EE0">
      <w:pPr>
        <w:ind w:left="720" w:firstLine="720"/>
      </w:pPr>
      <w:r w:rsidRPr="008170DA">
        <w:t>3)</w:t>
      </w:r>
      <w:r w:rsidR="004164EE">
        <w:tab/>
      </w:r>
      <w:r w:rsidRPr="008170DA">
        <w:t>Federal Government Publications</w:t>
      </w:r>
    </w:p>
    <w:p w:rsidR="00EC7781" w:rsidRDefault="00EC7781" w:rsidP="001C413C"/>
    <w:p w:rsidR="008170DA" w:rsidRDefault="008170DA" w:rsidP="00EC7781">
      <w:pPr>
        <w:ind w:left="2880"/>
      </w:pPr>
      <w:r w:rsidRPr="008170DA">
        <w:t xml:space="preserve">The National Institute for Occupational Safety and Health (NIOSH), NIOSH Pocket Guide to Chemical Hazards, GPO stock number 017-033-00500-1, available from the Government Printing Office, Washington  DC 20402-9325 </w:t>
      </w:r>
    </w:p>
    <w:p w:rsidR="001C413C" w:rsidRDefault="001C413C" w:rsidP="001C413C"/>
    <w:p w:rsidR="001C413C" w:rsidRPr="00FA4A26" w:rsidRDefault="001C413C" w:rsidP="001C413C">
      <w:pPr>
        <w:ind w:left="2880"/>
      </w:pPr>
      <w:r w:rsidRPr="001C413C">
        <w:t>E</w:t>
      </w:r>
      <w:r w:rsidR="00635CF2">
        <w:t>nforcement</w:t>
      </w:r>
      <w:r w:rsidRPr="001C413C">
        <w:t xml:space="preserve"> R</w:t>
      </w:r>
      <w:r w:rsidR="00635CF2">
        <w:t>esponse</w:t>
      </w:r>
      <w:r w:rsidRPr="001C413C">
        <w:t xml:space="preserve"> P</w:t>
      </w:r>
      <w:r w:rsidR="00635CF2">
        <w:t>olicy</w:t>
      </w:r>
      <w:r w:rsidRPr="001C413C">
        <w:t xml:space="preserve"> F</w:t>
      </w:r>
      <w:r w:rsidR="00635CF2">
        <w:t>or</w:t>
      </w:r>
      <w:r w:rsidRPr="001C413C">
        <w:t xml:space="preserve"> S</w:t>
      </w:r>
      <w:r w:rsidR="00635CF2">
        <w:t>ections</w:t>
      </w:r>
      <w:r w:rsidRPr="001C413C">
        <w:t xml:space="preserve"> 302, 304, 311 </w:t>
      </w:r>
      <w:r w:rsidR="00635CF2">
        <w:t xml:space="preserve">and </w:t>
      </w:r>
      <w:r w:rsidRPr="001C413C">
        <w:t xml:space="preserve">312 </w:t>
      </w:r>
      <w:r w:rsidR="00635CF2">
        <w:t>of</w:t>
      </w:r>
      <w:r w:rsidRPr="001C413C">
        <w:t xml:space="preserve"> </w:t>
      </w:r>
      <w:r w:rsidR="00635CF2">
        <w:t>the</w:t>
      </w:r>
      <w:r w:rsidRPr="001C413C">
        <w:t xml:space="preserve"> E</w:t>
      </w:r>
      <w:r w:rsidR="00635CF2">
        <w:t>mergency</w:t>
      </w:r>
      <w:r w:rsidRPr="001C413C">
        <w:t xml:space="preserve"> P</w:t>
      </w:r>
      <w:r w:rsidR="00635CF2">
        <w:t>lanning</w:t>
      </w:r>
      <w:r w:rsidRPr="001C413C">
        <w:t xml:space="preserve"> </w:t>
      </w:r>
      <w:r w:rsidR="00635CF2">
        <w:t>and</w:t>
      </w:r>
      <w:r w:rsidRPr="001C413C">
        <w:t xml:space="preserve"> C</w:t>
      </w:r>
      <w:r w:rsidR="00635CF2">
        <w:t>ommunity</w:t>
      </w:r>
      <w:r w:rsidRPr="001C413C">
        <w:t xml:space="preserve"> R</w:t>
      </w:r>
      <w:r w:rsidR="00635CF2">
        <w:t>ight</w:t>
      </w:r>
      <w:r w:rsidRPr="001C413C">
        <w:t>-</w:t>
      </w:r>
      <w:r w:rsidR="00635CF2">
        <w:t>to</w:t>
      </w:r>
      <w:r w:rsidRPr="001C413C">
        <w:t>-K</w:t>
      </w:r>
      <w:r w:rsidR="00635CF2">
        <w:t>now</w:t>
      </w:r>
      <w:r w:rsidRPr="001C413C">
        <w:t xml:space="preserve"> A</w:t>
      </w:r>
      <w:r w:rsidR="00635CF2">
        <w:t>ct</w:t>
      </w:r>
      <w:r w:rsidRPr="001C413C">
        <w:t xml:space="preserve"> </w:t>
      </w:r>
      <w:r w:rsidR="00635CF2">
        <w:t>and</w:t>
      </w:r>
      <w:r w:rsidRPr="001C413C">
        <w:t xml:space="preserve"> S</w:t>
      </w:r>
      <w:r w:rsidR="00635CF2">
        <w:t>ection</w:t>
      </w:r>
      <w:r w:rsidRPr="001C413C">
        <w:t xml:space="preserve"> 103 </w:t>
      </w:r>
      <w:r w:rsidR="00635CF2">
        <w:t>of the</w:t>
      </w:r>
      <w:r w:rsidRPr="001C413C">
        <w:t xml:space="preserve"> C</w:t>
      </w:r>
      <w:r w:rsidR="00635CF2">
        <w:t>omprehensive</w:t>
      </w:r>
      <w:r w:rsidRPr="001C413C">
        <w:t xml:space="preserve"> E</w:t>
      </w:r>
      <w:r w:rsidR="00635CF2">
        <w:t xml:space="preserve">nvironmental </w:t>
      </w:r>
      <w:r w:rsidRPr="001C413C">
        <w:t>R</w:t>
      </w:r>
      <w:r w:rsidR="00635CF2">
        <w:t>esponse</w:t>
      </w:r>
      <w:r w:rsidRPr="001C413C">
        <w:t>, C</w:t>
      </w:r>
      <w:r w:rsidR="00635CF2">
        <w:t>ompensation</w:t>
      </w:r>
      <w:r w:rsidRPr="001C413C">
        <w:t xml:space="preserve"> </w:t>
      </w:r>
      <w:r w:rsidR="00635CF2">
        <w:t>and</w:t>
      </w:r>
      <w:r w:rsidRPr="001C413C">
        <w:t xml:space="preserve"> L</w:t>
      </w:r>
      <w:r w:rsidR="00635CF2">
        <w:t>iability</w:t>
      </w:r>
      <w:r w:rsidRPr="001C413C">
        <w:t xml:space="preserve"> A</w:t>
      </w:r>
      <w:r w:rsidR="00635CF2">
        <w:t xml:space="preserve">ct, available from the </w:t>
      </w:r>
      <w:r w:rsidRPr="001C413C">
        <w:t>Office of Regulatory Enforcement, Office of Enforcement and Compliance Assurance, United States Environmental Protection Agency, September 30, 1999</w:t>
      </w:r>
    </w:p>
    <w:p w:rsidR="008170DA" w:rsidRPr="008170DA" w:rsidRDefault="008170DA" w:rsidP="008170DA"/>
    <w:p w:rsidR="008170DA" w:rsidRPr="008170DA" w:rsidRDefault="008170DA" w:rsidP="00487EE0">
      <w:pPr>
        <w:ind w:left="1440" w:hanging="720"/>
      </w:pPr>
      <w:r w:rsidRPr="008170DA">
        <w:t>b)</w:t>
      </w:r>
      <w:r w:rsidR="004164EE">
        <w:tab/>
      </w:r>
      <w:r w:rsidRPr="008170DA">
        <w:t xml:space="preserve">All incorporations by reference of federal regulations and guidelines and the standards of nationally recognized organizations refer to the regulations, guidelines and standards on the dates specified and do not include any amendments or editions subsequent to the date specified. </w:t>
      </w:r>
    </w:p>
    <w:p w:rsidR="008170DA" w:rsidRPr="008170DA" w:rsidRDefault="008170DA" w:rsidP="008170DA"/>
    <w:p w:rsidR="008170DA" w:rsidRPr="008170DA" w:rsidRDefault="008170DA" w:rsidP="00487EE0">
      <w:pPr>
        <w:ind w:firstLine="720"/>
      </w:pPr>
      <w:r w:rsidRPr="008170DA">
        <w:t>c)</w:t>
      </w:r>
      <w:r w:rsidR="004164EE">
        <w:tab/>
      </w:r>
      <w:r w:rsidRPr="008170DA">
        <w:t xml:space="preserve">The following </w:t>
      </w:r>
      <w:r w:rsidR="00EC7781">
        <w:t xml:space="preserve">State </w:t>
      </w:r>
      <w:r w:rsidRPr="008170DA">
        <w:t>statutes and administrative rules are referenced in this Part</w:t>
      </w:r>
      <w:r w:rsidR="00EC7781">
        <w:t>:</w:t>
      </w:r>
      <w:r w:rsidRPr="008170DA">
        <w:t xml:space="preserve"> </w:t>
      </w:r>
    </w:p>
    <w:p w:rsidR="008170DA" w:rsidRPr="008170DA" w:rsidRDefault="008170DA" w:rsidP="008170DA"/>
    <w:p w:rsidR="008170DA" w:rsidRPr="008170DA" w:rsidRDefault="008170DA" w:rsidP="00487EE0">
      <w:pPr>
        <w:ind w:left="1440"/>
      </w:pPr>
      <w:r w:rsidRPr="008170DA">
        <w:t>1)</w:t>
      </w:r>
      <w:r w:rsidR="004164EE">
        <w:tab/>
      </w:r>
      <w:r w:rsidRPr="008170DA">
        <w:t>State of Illinois Statutes</w:t>
      </w:r>
    </w:p>
    <w:p w:rsidR="008170DA" w:rsidRPr="008170DA" w:rsidRDefault="008170DA" w:rsidP="001C413C"/>
    <w:p w:rsidR="008170DA" w:rsidRDefault="008170DA" w:rsidP="004164EE">
      <w:pPr>
        <w:ind w:left="2160" w:firstLine="720"/>
      </w:pPr>
      <w:r w:rsidRPr="008170DA">
        <w:t>Weights and Measures Act [225 ILCS 470]</w:t>
      </w:r>
    </w:p>
    <w:p w:rsidR="001C413C" w:rsidRDefault="001C413C" w:rsidP="001C413C"/>
    <w:p w:rsidR="001C413C" w:rsidRPr="008170DA" w:rsidRDefault="001C413C" w:rsidP="004164EE">
      <w:pPr>
        <w:ind w:left="2160" w:firstLine="720"/>
      </w:pPr>
      <w:r w:rsidRPr="00FA4A26">
        <w:lastRenderedPageBreak/>
        <w:t>Illinois Emergency Management Agency Act [20 ILCS 3305/5(c)]</w:t>
      </w:r>
    </w:p>
    <w:p w:rsidR="008170DA" w:rsidRPr="008170DA" w:rsidRDefault="008170DA" w:rsidP="001C413C"/>
    <w:p w:rsidR="008170DA" w:rsidRPr="008170DA" w:rsidRDefault="008170DA" w:rsidP="00487EE0">
      <w:pPr>
        <w:ind w:left="1440"/>
      </w:pPr>
      <w:r w:rsidRPr="008170DA">
        <w:t>2)</w:t>
      </w:r>
      <w:r w:rsidR="004164EE">
        <w:tab/>
      </w:r>
      <w:r w:rsidRPr="008170DA">
        <w:t>Illinois Department of Agriculture Rules</w:t>
      </w:r>
    </w:p>
    <w:p w:rsidR="008170DA" w:rsidRPr="008170DA" w:rsidRDefault="008170DA" w:rsidP="008170DA"/>
    <w:p w:rsidR="008170DA" w:rsidRPr="008170DA" w:rsidRDefault="008170DA" w:rsidP="00487EE0">
      <w:pPr>
        <w:ind w:left="2880" w:hanging="720"/>
      </w:pPr>
      <w:r w:rsidRPr="008170DA">
        <w:t>A)</w:t>
      </w:r>
      <w:r w:rsidR="004164EE">
        <w:tab/>
      </w:r>
      <w:r w:rsidRPr="008170DA">
        <w:t>8 Ill. Adm. Code 1, Administrative Rules (Formal Administrative Proceedings; Contested Cases; Petitions; Public Disclosure)</w:t>
      </w:r>
    </w:p>
    <w:p w:rsidR="008170DA" w:rsidRPr="008170DA" w:rsidRDefault="008170DA" w:rsidP="008170DA"/>
    <w:p w:rsidR="008170DA" w:rsidRPr="008170DA" w:rsidRDefault="008170DA" w:rsidP="00487EE0">
      <w:pPr>
        <w:ind w:left="2160"/>
      </w:pPr>
      <w:r w:rsidRPr="008170DA">
        <w:t>B)</w:t>
      </w:r>
      <w:r w:rsidR="004164EE">
        <w:tab/>
      </w:r>
      <w:r w:rsidRPr="008170DA">
        <w:t>8 Ill. Adm. Code 600, Weights and Measures Act</w:t>
      </w:r>
    </w:p>
    <w:p w:rsidR="008170DA" w:rsidRPr="008170DA" w:rsidRDefault="008170DA" w:rsidP="001C413C"/>
    <w:p w:rsidR="008170DA" w:rsidRPr="008170DA" w:rsidRDefault="008170DA" w:rsidP="00487EE0">
      <w:pPr>
        <w:ind w:left="2160"/>
      </w:pPr>
      <w:r w:rsidRPr="008170DA">
        <w:t>C)</w:t>
      </w:r>
      <w:r w:rsidR="004164EE">
        <w:tab/>
      </w:r>
      <w:r w:rsidRPr="008170DA">
        <w:t>8 Ill. Adm. Code 255, Agrichemical Containment</w:t>
      </w:r>
    </w:p>
    <w:p w:rsidR="008170DA" w:rsidRDefault="008170DA" w:rsidP="008170DA"/>
    <w:p w:rsidR="000174EB" w:rsidRPr="008170DA" w:rsidRDefault="001C413C" w:rsidP="00EC7781">
      <w:pPr>
        <w:ind w:left="720"/>
      </w:pPr>
      <w:r>
        <w:t xml:space="preserve">(Source:  Amended at 44 Ill. Reg. </w:t>
      </w:r>
      <w:r w:rsidR="00AC289C">
        <w:t>18281</w:t>
      </w:r>
      <w:r>
        <w:t xml:space="preserve">, effective </w:t>
      </w:r>
      <w:bookmarkStart w:id="0" w:name="_GoBack"/>
      <w:r w:rsidR="00AC289C">
        <w:t>October 29, 2020</w:t>
      </w:r>
      <w:bookmarkEnd w:id="0"/>
      <w:r>
        <w:t>)</w:t>
      </w:r>
    </w:p>
    <w:sectPr w:rsidR="000174EB" w:rsidRPr="008170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42D" w:rsidRDefault="009F442D">
      <w:r>
        <w:separator/>
      </w:r>
    </w:p>
  </w:endnote>
  <w:endnote w:type="continuationSeparator" w:id="0">
    <w:p w:rsidR="009F442D" w:rsidRDefault="009F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42D" w:rsidRDefault="009F442D">
      <w:r>
        <w:separator/>
      </w:r>
    </w:p>
  </w:footnote>
  <w:footnote w:type="continuationSeparator" w:id="0">
    <w:p w:rsidR="009F442D" w:rsidRDefault="009F4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041C"/>
    <w:multiLevelType w:val="hybridMultilevel"/>
    <w:tmpl w:val="50AC3076"/>
    <w:lvl w:ilvl="0" w:tplc="C0B462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D3A"/>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13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308"/>
    <w:rsid w:val="003F0EC8"/>
    <w:rsid w:val="003F2136"/>
    <w:rsid w:val="003F24E6"/>
    <w:rsid w:val="003F3A28"/>
    <w:rsid w:val="003F5FD7"/>
    <w:rsid w:val="003F60AF"/>
    <w:rsid w:val="004014FB"/>
    <w:rsid w:val="00404222"/>
    <w:rsid w:val="0040431F"/>
    <w:rsid w:val="004164E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EE0"/>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0E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CF2"/>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0D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18C"/>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42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89C"/>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EF2"/>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781"/>
    <w:rsid w:val="00ED0167"/>
    <w:rsid w:val="00ED1405"/>
    <w:rsid w:val="00ED1EED"/>
    <w:rsid w:val="00EE04B2"/>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6EA63D8-727F-44BA-8374-065D856C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30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2020-10-15T19:29:00Z</dcterms:created>
  <dcterms:modified xsi:type="dcterms:W3CDTF">2020-11-09T15:57:00Z</dcterms:modified>
</cp:coreProperties>
</file>