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5F" w:rsidRDefault="005A535F" w:rsidP="005A535F">
      <w:pPr>
        <w:widowControl w:val="0"/>
        <w:autoSpaceDE w:val="0"/>
        <w:autoSpaceDN w:val="0"/>
        <w:adjustRightInd w:val="0"/>
      </w:pPr>
      <w:bookmarkStart w:id="0" w:name="_GoBack"/>
      <w:bookmarkEnd w:id="0"/>
    </w:p>
    <w:p w:rsidR="005A535F" w:rsidRDefault="005A535F" w:rsidP="005A535F">
      <w:pPr>
        <w:widowControl w:val="0"/>
        <w:autoSpaceDE w:val="0"/>
        <w:autoSpaceDN w:val="0"/>
        <w:adjustRightInd w:val="0"/>
      </w:pPr>
      <w:r>
        <w:rPr>
          <w:b/>
          <w:bCs/>
        </w:rPr>
        <w:t>Section 211.80  Administrative Hearings</w:t>
      </w:r>
      <w:r>
        <w:t xml:space="preserve"> </w:t>
      </w:r>
    </w:p>
    <w:p w:rsidR="005A535F" w:rsidRDefault="005A535F" w:rsidP="005A535F">
      <w:pPr>
        <w:widowControl w:val="0"/>
        <w:autoSpaceDE w:val="0"/>
        <w:autoSpaceDN w:val="0"/>
        <w:adjustRightInd w:val="0"/>
      </w:pPr>
    </w:p>
    <w:p w:rsidR="005A535F" w:rsidRDefault="005A535F" w:rsidP="005A535F">
      <w:pPr>
        <w:widowControl w:val="0"/>
        <w:autoSpaceDE w:val="0"/>
        <w:autoSpaceDN w:val="0"/>
        <w:adjustRightInd w:val="0"/>
      </w:pPr>
      <w:r>
        <w:t xml:space="preserve">Persons adversely affected by Department action may request an administrative hearing to review such action, provided that a request for review is filed within 30 days after notification of Department action.  All decisions and actions of the Department are subject to the Illinois Administrative Procedure Act (Ill. Rev. Stat. 1991, ch. 127, par. 1001-1 et seq.) and the Department's Administrative Rules (8 Ill. Adm. Code 1) which pertain to administrative proceedings, administrative hearings, contested cases, petitions, and public disclosure of files. </w:t>
      </w:r>
    </w:p>
    <w:sectPr w:rsidR="005A535F" w:rsidSect="005A5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35F"/>
    <w:rsid w:val="000A7D3E"/>
    <w:rsid w:val="001678D1"/>
    <w:rsid w:val="005A535F"/>
    <w:rsid w:val="00817B8D"/>
    <w:rsid w:val="00A2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2012-06-21T20:15:00Z</dcterms:created>
  <dcterms:modified xsi:type="dcterms:W3CDTF">2012-06-21T20:15:00Z</dcterms:modified>
</cp:coreProperties>
</file>