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18A" w:rsidRDefault="0011718A" w:rsidP="001171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718A" w:rsidRDefault="0011718A" w:rsidP="0011718A">
      <w:pPr>
        <w:widowControl w:val="0"/>
        <w:autoSpaceDE w:val="0"/>
        <w:autoSpaceDN w:val="0"/>
        <w:adjustRightInd w:val="0"/>
      </w:pPr>
      <w:r>
        <w:t>SOURCE:  Rules and Regulations Relating to the Illinois Fertilizer Act of 1961, filed December 15, 1977, effective January 1, 1978; codified at 5 Ill. Reg. 10512; amended at 6 Ill. Reg. 14810</w:t>
      </w:r>
      <w:r w:rsidR="00341326">
        <w:t xml:space="preserve">, effective November 18, 1982. </w:t>
      </w:r>
    </w:p>
    <w:sectPr w:rsidR="0011718A" w:rsidSect="001171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718A"/>
    <w:rsid w:val="0011718A"/>
    <w:rsid w:val="00132789"/>
    <w:rsid w:val="001678D1"/>
    <w:rsid w:val="00341326"/>
    <w:rsid w:val="006D09E0"/>
    <w:rsid w:val="00FB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Rules and Regulations Relating to the Illinois Fertilizer Act of 1961, filed December 15, 1977, effective January 1, </vt:lpstr>
    </vt:vector>
  </TitlesOfParts>
  <Company>State of Illinois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Rules and Regulations Relating to the Illinois Fertilizer Act of 1961, filed December 15, 1977, effective January 1, </dc:title>
  <dc:subject/>
  <dc:creator>Illinois General Assembly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