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BA" w:rsidRDefault="00C13BBA" w:rsidP="00C13B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BBA" w:rsidRDefault="00C13BBA" w:rsidP="00C13BBA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C13BBA" w:rsidRDefault="00C13BBA" w:rsidP="00C13BBA">
      <w:pPr>
        <w:widowControl w:val="0"/>
        <w:autoSpaceDE w:val="0"/>
        <w:autoSpaceDN w:val="0"/>
        <w:adjustRightInd w:val="0"/>
        <w:jc w:val="center"/>
      </w:pPr>
      <w:r>
        <w:t>ILLINOIS FERTILIZER ACT OF 1961</w:t>
      </w:r>
    </w:p>
    <w:p w:rsidR="00C13BBA" w:rsidRDefault="00C13BBA" w:rsidP="00C13BBA">
      <w:pPr>
        <w:widowControl w:val="0"/>
        <w:autoSpaceDE w:val="0"/>
        <w:autoSpaceDN w:val="0"/>
        <w:adjustRightInd w:val="0"/>
      </w:pPr>
    </w:p>
    <w:sectPr w:rsidR="00C13BBA" w:rsidSect="00C13B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BBA"/>
    <w:rsid w:val="001678D1"/>
    <w:rsid w:val="00401393"/>
    <w:rsid w:val="009B13BB"/>
    <w:rsid w:val="00C13BBA"/>
    <w:rsid w:val="00F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