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0B" w:rsidRDefault="0024200B" w:rsidP="0024200B">
      <w:pPr>
        <w:widowControl w:val="0"/>
        <w:autoSpaceDE w:val="0"/>
        <w:autoSpaceDN w:val="0"/>
        <w:adjustRightInd w:val="0"/>
      </w:pPr>
    </w:p>
    <w:p w:rsidR="0024200B" w:rsidRDefault="0024200B" w:rsidP="0024200B">
      <w:pPr>
        <w:widowControl w:val="0"/>
        <w:autoSpaceDE w:val="0"/>
        <w:autoSpaceDN w:val="0"/>
        <w:adjustRightInd w:val="0"/>
      </w:pPr>
      <w:r>
        <w:rPr>
          <w:b/>
          <w:bCs/>
        </w:rPr>
        <w:t>Section 125.390  Entry of Articles Into Official Establishments; Processing Inspection and Other Reinspections; Processing Requirements</w:t>
      </w:r>
      <w:r>
        <w:t xml:space="preserve"> </w:t>
      </w:r>
    </w:p>
    <w:p w:rsidR="0024200B" w:rsidRDefault="0024200B" w:rsidP="0024200B">
      <w:pPr>
        <w:widowControl w:val="0"/>
        <w:autoSpaceDE w:val="0"/>
        <w:autoSpaceDN w:val="0"/>
        <w:adjustRightInd w:val="0"/>
      </w:pPr>
    </w:p>
    <w:p w:rsidR="0024200B" w:rsidRDefault="0024200B" w:rsidP="0024200B">
      <w:pPr>
        <w:widowControl w:val="0"/>
        <w:autoSpaceDE w:val="0"/>
        <w:autoSpaceDN w:val="0"/>
        <w:adjustRightInd w:val="0"/>
        <w:ind w:left="1440" w:hanging="720"/>
      </w:pPr>
      <w:r>
        <w:t>a)</w:t>
      </w:r>
      <w:r>
        <w:tab/>
        <w:t>The Department incorporates by reference 9 CFR 381.145(b) through 381.146, 381.148, 381.150 through 381.151, 381.200 (</w:t>
      </w:r>
      <w:r w:rsidR="00870D1B">
        <w:t>2004</w:t>
      </w:r>
      <w:r w:rsidR="006C3673">
        <w:t>; 76 FR 82077, effective December 30, 2011</w:t>
      </w:r>
      <w:r>
        <w:t xml:space="preserve">).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b)</w:t>
      </w:r>
      <w:r>
        <w:tab/>
        <w:t xml:space="preserve">No poultry or poultry product shall be brought into an official establishment unless it is inspected or has been prepared in an official establishment or in a federally licensed establishment and is identified by an official inspection legend as set forth in Section 125.90, the federal inspection legend, or is exempt from inspection as stated in Section 125.110. </w:t>
      </w:r>
      <w:r w:rsidR="00194C3F">
        <w:t xml:space="preserve"> </w:t>
      </w:r>
      <w:r>
        <w:t xml:space="preserve">However, poultry or poultry products imported into the United States may be transported to an inspection site in accordance with the provisions of 9 CFR 381.200 for reinspection.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c)</w:t>
      </w:r>
      <w:r>
        <w:tab/>
        <w:t xml:space="preserve">Poultry and poultry products received in an official establishment during the absence of the inspector shall be identified as set forth in Section 125.360 and, unless exempt from inspection, shall not be used or prepared until they have been reinspected.  Any poultry and/or poultry product originally prepared at any official establishment may not be returned to any part of </w:t>
      </w:r>
      <w:r w:rsidR="00202248">
        <w:t>the</w:t>
      </w:r>
      <w:r>
        <w:t xml:space="preserve"> establishment other than the receiving area until it has been reinspected and passed by the inspector.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d)</w:t>
      </w:r>
      <w:r>
        <w:tab/>
        <w:t>The official establishment shal</w:t>
      </w:r>
      <w:r w:rsidR="00514B09">
        <w:t>l maintain an inventory of non-</w:t>
      </w:r>
      <w:r>
        <w:t xml:space="preserve">poultry items (e.g., spices, preservatives) </w:t>
      </w:r>
      <w:r w:rsidR="00202248">
        <w:t>that</w:t>
      </w:r>
      <w:r>
        <w:t xml:space="preserve"> are received at the official establishment.  Any product that is brought on the premises of an official establishment contrary to the provisions of this Section shall be removed immediately from </w:t>
      </w:r>
      <w:r w:rsidR="00202248">
        <w:t>the</w:t>
      </w:r>
      <w:r>
        <w:t xml:space="preserve"> establishment by the operator of the establishment.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e)</w:t>
      </w:r>
      <w:r>
        <w:tab/>
        <w:t xml:space="preserve">Reinspections of poultry and/or poultry products within the official establishment shall be performed through the use of a random digit table.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f)</w:t>
      </w:r>
      <w:r>
        <w:tab/>
        <w:t xml:space="preserve">Poultry feet shall be approved for processing for human food in accordance with the procedures set forth in the </w:t>
      </w:r>
      <w:r w:rsidR="00202248">
        <w:t xml:space="preserve">USDA </w:t>
      </w:r>
      <w:r>
        <w:t xml:space="preserve">Meat and Poultry Inspection Manual as adopted by the Department in Section 125.20.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g)</w:t>
      </w:r>
      <w:r>
        <w:tab/>
        <w:t>The Department does not approve new substances to be used on poultry or in poultry products, their uses</w:t>
      </w:r>
      <w:r w:rsidR="00202248">
        <w:t>,</w:t>
      </w:r>
      <w:r>
        <w:t xml:space="preserve"> or the levels of use of an approved substance.  </w:t>
      </w:r>
      <w:r w:rsidR="00202248">
        <w:t>The</w:t>
      </w:r>
      <w:r>
        <w:t xml:space="preserve"> substances will be permitted to be used if they will not adulterate the poultry and/or poultry product in accordance with Section 2.11 of the Act and are in compliance with the provisions of this Section.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h)</w:t>
      </w:r>
      <w:r>
        <w:tab/>
        <w:t xml:space="preserve">Ready-to-heat-and-eat poultry or stuffed ready-to-roast poultry may be moved from an official establishment prior to freezing in accordance with Section 125.330 (specifically the incorporated language in 9 CFR 381.66(f)(3)).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lastRenderedPageBreak/>
        <w:t>i)</w:t>
      </w:r>
      <w:r>
        <w:tab/>
        <w:t xml:space="preserve">Any method of cleaning immediate containers used for the holding of poultry and poultry products shall be approved if </w:t>
      </w:r>
      <w:r w:rsidR="00202248">
        <w:t>that</w:t>
      </w:r>
      <w:r>
        <w:t xml:space="preserve"> method is in compliance with the sanitation requirements (see Section 125.330).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j)</w:t>
      </w:r>
      <w:r>
        <w:tab/>
        <w:t xml:space="preserve">Canned poultry products </w:t>
      </w:r>
      <w:r w:rsidR="00202248">
        <w:t>that</w:t>
      </w:r>
      <w:r>
        <w:t xml:space="preserve"> may be processed without steam-pressure cooking shall be those products stated in the </w:t>
      </w:r>
      <w:r w:rsidR="00202248">
        <w:t xml:space="preserve">USDA </w:t>
      </w:r>
      <w:r>
        <w:t xml:space="preserve">Meat and Poultry Inspection Manual.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k)</w:t>
      </w:r>
      <w:r>
        <w:tab/>
        <w:t xml:space="preserve">The inspector shall permit lots of canned poultry products to be shipped from the official establishment prior to the completion of the incubation period on the representative samples in accordance with the specific provisions in 9 CFR 381.309. </w:t>
      </w:r>
    </w:p>
    <w:p w:rsidR="00366E70" w:rsidRDefault="00366E70" w:rsidP="00960CFF">
      <w:pPr>
        <w:widowControl w:val="0"/>
        <w:autoSpaceDE w:val="0"/>
        <w:autoSpaceDN w:val="0"/>
        <w:adjustRightInd w:val="0"/>
      </w:pPr>
    </w:p>
    <w:p w:rsidR="0024200B" w:rsidRDefault="0024200B" w:rsidP="0024200B">
      <w:pPr>
        <w:widowControl w:val="0"/>
        <w:autoSpaceDE w:val="0"/>
        <w:autoSpaceDN w:val="0"/>
        <w:adjustRightInd w:val="0"/>
        <w:ind w:left="1440" w:hanging="720"/>
      </w:pPr>
      <w:r>
        <w:t>l)</w:t>
      </w:r>
      <w:r>
        <w:tab/>
        <w:t xml:space="preserve">Disinfectants </w:t>
      </w:r>
      <w:r w:rsidR="00202248">
        <w:t>that</w:t>
      </w:r>
      <w:r>
        <w:t xml:space="preserve"> may be used in an official establishment shall be those products on the List of Proprietary Substances and Nonfood Compounds adopted by the Department in Section 125.20. </w:t>
      </w:r>
    </w:p>
    <w:p w:rsidR="0024200B" w:rsidRDefault="0024200B" w:rsidP="00960CFF">
      <w:pPr>
        <w:widowControl w:val="0"/>
        <w:autoSpaceDE w:val="0"/>
        <w:autoSpaceDN w:val="0"/>
        <w:adjustRightInd w:val="0"/>
      </w:pPr>
    </w:p>
    <w:p w:rsidR="005E06F6" w:rsidRDefault="005E06F6" w:rsidP="005E06F6">
      <w:pPr>
        <w:pStyle w:val="JCARSourceNote"/>
        <w:ind w:left="720"/>
      </w:pPr>
      <w:r>
        <w:t xml:space="preserve">(Source:  Amended at 43 Ill. Reg. </w:t>
      </w:r>
      <w:r w:rsidR="00A45044">
        <w:t>3202</w:t>
      </w:r>
      <w:r>
        <w:t xml:space="preserve">, effective </w:t>
      </w:r>
      <w:bookmarkStart w:id="0" w:name="_GoBack"/>
      <w:r w:rsidR="00A45044">
        <w:t>February 25, 2019</w:t>
      </w:r>
      <w:bookmarkEnd w:id="0"/>
      <w:r>
        <w:t>)</w:t>
      </w:r>
    </w:p>
    <w:sectPr w:rsidR="005E06F6" w:rsidSect="002420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00B"/>
    <w:rsid w:val="000925E6"/>
    <w:rsid w:val="001678D1"/>
    <w:rsid w:val="00194C3F"/>
    <w:rsid w:val="00202248"/>
    <w:rsid w:val="0024200B"/>
    <w:rsid w:val="002B5A99"/>
    <w:rsid w:val="00366E70"/>
    <w:rsid w:val="003D4EFA"/>
    <w:rsid w:val="00514B09"/>
    <w:rsid w:val="005E06F6"/>
    <w:rsid w:val="006B1F8C"/>
    <w:rsid w:val="006C3673"/>
    <w:rsid w:val="007D5F4F"/>
    <w:rsid w:val="00870D1B"/>
    <w:rsid w:val="00960CFF"/>
    <w:rsid w:val="00965B3C"/>
    <w:rsid w:val="00A45044"/>
    <w:rsid w:val="00B23084"/>
    <w:rsid w:val="00BF7362"/>
    <w:rsid w:val="00CE6D84"/>
    <w:rsid w:val="00E74467"/>
    <w:rsid w:val="00FB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514A04B-7609-48A7-A6DD-D2CE689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4</cp:revision>
  <dcterms:created xsi:type="dcterms:W3CDTF">2019-02-14T18:01:00Z</dcterms:created>
  <dcterms:modified xsi:type="dcterms:W3CDTF">2019-03-05T16:53:00Z</dcterms:modified>
</cp:coreProperties>
</file>