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D4" w:rsidRDefault="00817CD4" w:rsidP="00817CD4">
      <w:pPr>
        <w:widowControl w:val="0"/>
        <w:autoSpaceDE w:val="0"/>
        <w:autoSpaceDN w:val="0"/>
        <w:adjustRightInd w:val="0"/>
      </w:pPr>
      <w:bookmarkStart w:id="0" w:name="_GoBack"/>
      <w:bookmarkEnd w:id="0"/>
    </w:p>
    <w:p w:rsidR="00817CD4" w:rsidRDefault="00817CD4" w:rsidP="00817CD4">
      <w:pPr>
        <w:widowControl w:val="0"/>
        <w:autoSpaceDE w:val="0"/>
        <w:autoSpaceDN w:val="0"/>
        <w:adjustRightInd w:val="0"/>
      </w:pPr>
      <w:r>
        <w:rPr>
          <w:b/>
          <w:bCs/>
        </w:rPr>
        <w:t>Section 116.50  Falsification of Records</w:t>
      </w:r>
      <w:r>
        <w:t xml:space="preserve"> </w:t>
      </w:r>
    </w:p>
    <w:p w:rsidR="00817CD4" w:rsidRDefault="00817CD4" w:rsidP="00817CD4">
      <w:pPr>
        <w:widowControl w:val="0"/>
        <w:autoSpaceDE w:val="0"/>
        <w:autoSpaceDN w:val="0"/>
        <w:adjustRightInd w:val="0"/>
      </w:pPr>
    </w:p>
    <w:p w:rsidR="00817CD4" w:rsidRDefault="00817CD4" w:rsidP="00817CD4">
      <w:pPr>
        <w:widowControl w:val="0"/>
        <w:autoSpaceDE w:val="0"/>
        <w:autoSpaceDN w:val="0"/>
        <w:adjustRightInd w:val="0"/>
      </w:pPr>
      <w:r>
        <w:t xml:space="preserve">No person shall change the names, dates, description or phrases on an official certificate of veterinary inspection or equine infectious anemia test chart to evade the provisions of the law.  The veterinarian who originally drew the blood for an equine infectious anemia test may submit a corrected copy to the laboratory that conducted the test with that laboratory reissuing the official test report.  This corrected copy must be clearly marked as a corrected copy. </w:t>
      </w:r>
    </w:p>
    <w:p w:rsidR="00817CD4" w:rsidRDefault="00817CD4" w:rsidP="00817CD4">
      <w:pPr>
        <w:widowControl w:val="0"/>
        <w:autoSpaceDE w:val="0"/>
        <w:autoSpaceDN w:val="0"/>
        <w:adjustRightInd w:val="0"/>
      </w:pPr>
    </w:p>
    <w:p w:rsidR="00817CD4" w:rsidRDefault="004674DE" w:rsidP="00817CD4">
      <w:pPr>
        <w:widowControl w:val="0"/>
        <w:autoSpaceDE w:val="0"/>
        <w:autoSpaceDN w:val="0"/>
        <w:adjustRightInd w:val="0"/>
        <w:ind w:left="1440" w:hanging="720"/>
      </w:pPr>
      <w:r>
        <w:t xml:space="preserve">(Source:  Added at </w:t>
      </w:r>
      <w:r w:rsidR="00817CD4">
        <w:t xml:space="preserve">20 Ill. Reg. 290, effective January 1, 1996) </w:t>
      </w:r>
    </w:p>
    <w:sectPr w:rsidR="00817CD4" w:rsidSect="00817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7CD4"/>
    <w:rsid w:val="001678D1"/>
    <w:rsid w:val="001755D4"/>
    <w:rsid w:val="004674DE"/>
    <w:rsid w:val="005E06F8"/>
    <w:rsid w:val="00817CD4"/>
    <w:rsid w:val="009B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