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9D" w:rsidRDefault="003B4C9D" w:rsidP="003B4C9D">
      <w:pPr>
        <w:widowControl w:val="0"/>
        <w:autoSpaceDE w:val="0"/>
        <w:autoSpaceDN w:val="0"/>
        <w:adjustRightInd w:val="0"/>
      </w:pPr>
      <w:bookmarkStart w:id="0" w:name="_GoBack"/>
      <w:bookmarkEnd w:id="0"/>
    </w:p>
    <w:p w:rsidR="003B4C9D" w:rsidRDefault="003B4C9D" w:rsidP="003B4C9D">
      <w:pPr>
        <w:widowControl w:val="0"/>
        <w:autoSpaceDE w:val="0"/>
        <w:autoSpaceDN w:val="0"/>
        <w:adjustRightInd w:val="0"/>
      </w:pPr>
      <w:r>
        <w:rPr>
          <w:b/>
          <w:bCs/>
        </w:rPr>
        <w:t>Section 70.160  Transportation and Transactions</w:t>
      </w:r>
      <w:r>
        <w:t xml:space="preserve"> </w:t>
      </w:r>
    </w:p>
    <w:p w:rsidR="003B4C9D" w:rsidRDefault="003B4C9D" w:rsidP="003B4C9D">
      <w:pPr>
        <w:widowControl w:val="0"/>
        <w:autoSpaceDE w:val="0"/>
        <w:autoSpaceDN w:val="0"/>
        <w:adjustRightInd w:val="0"/>
      </w:pPr>
    </w:p>
    <w:p w:rsidR="003B4C9D" w:rsidRDefault="003B4C9D" w:rsidP="003B4C9D">
      <w:pPr>
        <w:widowControl w:val="0"/>
        <w:autoSpaceDE w:val="0"/>
        <w:autoSpaceDN w:val="0"/>
        <w:adjustRightInd w:val="0"/>
      </w:pPr>
      <w:r>
        <w:t xml:space="preserve">No person, firm, or corporation shall buy, sell, transport, offer for sale, receive, or transport in commerce any slaughtered horses, mules, or other equines or parts of carcasses of such animals unless such transportation or transaction is in compliance with this Act. </w:t>
      </w:r>
    </w:p>
    <w:sectPr w:rsidR="003B4C9D" w:rsidSect="003B4C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C9D"/>
    <w:rsid w:val="000028A6"/>
    <w:rsid w:val="001678D1"/>
    <w:rsid w:val="003B4C9D"/>
    <w:rsid w:val="00925BC9"/>
    <w:rsid w:val="0097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