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1B" w:rsidRDefault="00302F1B" w:rsidP="00302F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F1B" w:rsidRDefault="00302F1B" w:rsidP="00302F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70.40  Breeders and Raisers of Fur-Bearing Animals</w:t>
      </w:r>
      <w:r>
        <w:t xml:space="preserve"> </w:t>
      </w:r>
    </w:p>
    <w:p w:rsidR="00302F1B" w:rsidRDefault="00302F1B" w:rsidP="00302F1B">
      <w:pPr>
        <w:widowControl w:val="0"/>
        <w:autoSpaceDE w:val="0"/>
        <w:autoSpaceDN w:val="0"/>
        <w:adjustRightInd w:val="0"/>
      </w:pPr>
    </w:p>
    <w:p w:rsidR="00302F1B" w:rsidRDefault="00302F1B" w:rsidP="00302F1B">
      <w:pPr>
        <w:widowControl w:val="0"/>
        <w:autoSpaceDE w:val="0"/>
        <w:autoSpaceDN w:val="0"/>
        <w:adjustRightInd w:val="0"/>
      </w:pPr>
      <w:r>
        <w:t xml:space="preserve">A breeder and raiser of fur-bearing animals who slaughters only for his own use may apply for a $10 license; however, if he sells horse meat to anyone </w:t>
      </w:r>
      <w:r w:rsidR="00DD46E8">
        <w:t xml:space="preserve">– </w:t>
      </w:r>
      <w:r>
        <w:t xml:space="preserve">even another breeder and raiser of fur-bearing animals </w:t>
      </w:r>
      <w:r w:rsidR="00DD46E8">
        <w:t xml:space="preserve">– </w:t>
      </w:r>
      <w:r>
        <w:t xml:space="preserve">he must apply for a $50 license. </w:t>
      </w:r>
    </w:p>
    <w:sectPr w:rsidR="00302F1B" w:rsidSect="00302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F1B"/>
    <w:rsid w:val="001678D1"/>
    <w:rsid w:val="00302F1B"/>
    <w:rsid w:val="00AF5138"/>
    <w:rsid w:val="00DD46E8"/>
    <w:rsid w:val="00E71F4B"/>
    <w:rsid w:val="00F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