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718" w:rsidRDefault="002E4718" w:rsidP="002E47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718" w:rsidRDefault="002E4718" w:rsidP="002E47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65.80  Food Preparation</w:t>
      </w:r>
      <w:r>
        <w:t xml:space="preserve"> </w:t>
      </w:r>
    </w:p>
    <w:p w:rsidR="002E4718" w:rsidRDefault="002E4718" w:rsidP="002E4718">
      <w:pPr>
        <w:widowControl w:val="0"/>
        <w:autoSpaceDE w:val="0"/>
        <w:autoSpaceDN w:val="0"/>
        <w:adjustRightInd w:val="0"/>
      </w:pPr>
    </w:p>
    <w:p w:rsidR="002E4718" w:rsidRDefault="002E4718" w:rsidP="002E4718">
      <w:pPr>
        <w:widowControl w:val="0"/>
        <w:autoSpaceDE w:val="0"/>
        <w:autoSpaceDN w:val="0"/>
        <w:adjustRightInd w:val="0"/>
      </w:pPr>
      <w:r>
        <w:t xml:space="preserve">Restaurants, institutional consumers, and food manufacturers shall receive and use only clean sound shell eggs of Grade B quality or better. They may buy dried, frozen or liquid eggs only if such products are prepared and pasteurized in a plant under USDA continuous inspection and carry the USDA inspected egg products legend. </w:t>
      </w:r>
    </w:p>
    <w:p w:rsidR="002E4718" w:rsidRDefault="002E4718" w:rsidP="002E4718">
      <w:pPr>
        <w:widowControl w:val="0"/>
        <w:autoSpaceDE w:val="0"/>
        <w:autoSpaceDN w:val="0"/>
        <w:adjustRightInd w:val="0"/>
      </w:pPr>
    </w:p>
    <w:p w:rsidR="002E4718" w:rsidRDefault="002E4718" w:rsidP="002E471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16933, effective January 1, 1996) </w:t>
      </w:r>
    </w:p>
    <w:sectPr w:rsidR="002E4718" w:rsidSect="002E47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718"/>
    <w:rsid w:val="001678D1"/>
    <w:rsid w:val="002E4718"/>
    <w:rsid w:val="003B0C0B"/>
    <w:rsid w:val="00813EDD"/>
    <w:rsid w:val="00E7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