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820" w:rsidRDefault="00A41820" w:rsidP="00A41820">
      <w:pPr>
        <w:widowControl w:val="0"/>
        <w:autoSpaceDE w:val="0"/>
        <w:autoSpaceDN w:val="0"/>
        <w:adjustRightInd w:val="0"/>
      </w:pPr>
      <w:bookmarkStart w:id="0" w:name="_GoBack"/>
      <w:bookmarkEnd w:id="0"/>
    </w:p>
    <w:p w:rsidR="00A41820" w:rsidRDefault="00A41820" w:rsidP="00A41820">
      <w:pPr>
        <w:widowControl w:val="0"/>
        <w:autoSpaceDE w:val="0"/>
        <w:autoSpaceDN w:val="0"/>
        <w:adjustRightInd w:val="0"/>
      </w:pPr>
      <w:r>
        <w:rPr>
          <w:b/>
          <w:bCs/>
        </w:rPr>
        <w:t>Section 30.120  Biting Animal Considered Officially Vaccinated; Brains of Dogs Suspected of Having Rabies and Which Have Died Shall Be Submitted for Examination</w:t>
      </w:r>
      <w:r>
        <w:t xml:space="preserve"> </w:t>
      </w:r>
    </w:p>
    <w:p w:rsidR="00A41820" w:rsidRDefault="00A41820" w:rsidP="00A41820">
      <w:pPr>
        <w:widowControl w:val="0"/>
        <w:autoSpaceDE w:val="0"/>
        <w:autoSpaceDN w:val="0"/>
        <w:adjustRightInd w:val="0"/>
      </w:pPr>
    </w:p>
    <w:p w:rsidR="00A41820" w:rsidRDefault="00A41820" w:rsidP="00A41820">
      <w:pPr>
        <w:widowControl w:val="0"/>
        <w:autoSpaceDE w:val="0"/>
        <w:autoSpaceDN w:val="0"/>
        <w:adjustRightInd w:val="0"/>
        <w:ind w:left="1440" w:hanging="720"/>
      </w:pPr>
      <w:r>
        <w:t>a)</w:t>
      </w:r>
      <w:r>
        <w:tab/>
        <w:t xml:space="preserve">A biting animal shall, for confinement purposes as set forth in Section 13 of the Act, be considered officially vaccinated against rabies if: </w:t>
      </w:r>
    </w:p>
    <w:p w:rsidR="00104FAA" w:rsidRDefault="00104FAA" w:rsidP="00A41820">
      <w:pPr>
        <w:widowControl w:val="0"/>
        <w:autoSpaceDE w:val="0"/>
        <w:autoSpaceDN w:val="0"/>
        <w:adjustRightInd w:val="0"/>
        <w:ind w:left="2160" w:hanging="720"/>
      </w:pPr>
    </w:p>
    <w:p w:rsidR="00A41820" w:rsidRDefault="00A41820" w:rsidP="00A41820">
      <w:pPr>
        <w:widowControl w:val="0"/>
        <w:autoSpaceDE w:val="0"/>
        <w:autoSpaceDN w:val="0"/>
        <w:adjustRightInd w:val="0"/>
        <w:ind w:left="2160" w:hanging="720"/>
      </w:pPr>
      <w:r>
        <w:t>1)</w:t>
      </w:r>
      <w:r>
        <w:tab/>
        <w:t xml:space="preserve">the initial rabies vaccination was completed at least 30 days prior to the biting incident, or </w:t>
      </w:r>
    </w:p>
    <w:p w:rsidR="00104FAA" w:rsidRDefault="00104FAA" w:rsidP="00A41820">
      <w:pPr>
        <w:widowControl w:val="0"/>
        <w:autoSpaceDE w:val="0"/>
        <w:autoSpaceDN w:val="0"/>
        <w:adjustRightInd w:val="0"/>
        <w:ind w:left="2160" w:hanging="720"/>
      </w:pPr>
    </w:p>
    <w:p w:rsidR="00A41820" w:rsidRDefault="00A41820" w:rsidP="00A41820">
      <w:pPr>
        <w:widowControl w:val="0"/>
        <w:autoSpaceDE w:val="0"/>
        <w:autoSpaceDN w:val="0"/>
        <w:adjustRightInd w:val="0"/>
        <w:ind w:left="2160" w:hanging="720"/>
      </w:pPr>
      <w:r>
        <w:t>2)</w:t>
      </w:r>
      <w:r>
        <w:tab/>
        <w:t xml:space="preserve">the biting animal shall have been previously immunized against rabies and the biting incident occurred within the recognized immunization period for the vaccine used. </w:t>
      </w:r>
    </w:p>
    <w:p w:rsidR="00104FAA" w:rsidRDefault="00104FAA" w:rsidP="00A41820">
      <w:pPr>
        <w:widowControl w:val="0"/>
        <w:autoSpaceDE w:val="0"/>
        <w:autoSpaceDN w:val="0"/>
        <w:adjustRightInd w:val="0"/>
        <w:ind w:left="1440" w:hanging="720"/>
      </w:pPr>
    </w:p>
    <w:p w:rsidR="00A41820" w:rsidRDefault="00A41820" w:rsidP="00A41820">
      <w:pPr>
        <w:widowControl w:val="0"/>
        <w:autoSpaceDE w:val="0"/>
        <w:autoSpaceDN w:val="0"/>
        <w:adjustRightInd w:val="0"/>
        <w:ind w:left="1440" w:hanging="720"/>
      </w:pPr>
      <w:r>
        <w:t>b)</w:t>
      </w:r>
      <w:r>
        <w:tab/>
        <w:t xml:space="preserve">The brains of all dogs or other animals which are suspected of having rabies or the brains from animals which have bitten a person or other animal and die during the period of observation shall be promptly and properly submitted to a recognized laboratory for rabies examination. It shall be the responsibility of the person who has the biting animal confined under his observation to see that the brain is properly submitted to the laboratory without delay. There is no observation period for wild animals so their brains shall be submitted immediately for rabies examination. </w:t>
      </w:r>
    </w:p>
    <w:p w:rsidR="00A41820" w:rsidRDefault="00A41820" w:rsidP="00A41820">
      <w:pPr>
        <w:widowControl w:val="0"/>
        <w:autoSpaceDE w:val="0"/>
        <w:autoSpaceDN w:val="0"/>
        <w:adjustRightInd w:val="0"/>
        <w:ind w:left="1440" w:hanging="720"/>
      </w:pPr>
    </w:p>
    <w:p w:rsidR="00A41820" w:rsidRDefault="00A41820" w:rsidP="00A41820">
      <w:pPr>
        <w:widowControl w:val="0"/>
        <w:autoSpaceDE w:val="0"/>
        <w:autoSpaceDN w:val="0"/>
        <w:adjustRightInd w:val="0"/>
        <w:ind w:left="1440" w:hanging="720"/>
      </w:pPr>
      <w:r>
        <w:t xml:space="preserve">(Source:  Amended at 7 Ill. Reg. 1712, effective January 28, 1983) </w:t>
      </w:r>
    </w:p>
    <w:sectPr w:rsidR="00A41820" w:rsidSect="00A418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1820"/>
    <w:rsid w:val="00104FAA"/>
    <w:rsid w:val="001678D1"/>
    <w:rsid w:val="004B6AA7"/>
    <w:rsid w:val="0055229A"/>
    <w:rsid w:val="00A41820"/>
    <w:rsid w:val="00FF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vt:lpstr>
    </vt:vector>
  </TitlesOfParts>
  <Company>State of Illinois</Company>
  <LinksUpToDate>false</LinksUpToDate>
  <CharactersWithSpaces>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