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55" w:rsidRDefault="00BD7255" w:rsidP="00BD7255">
      <w:pPr>
        <w:widowControl w:val="0"/>
        <w:autoSpaceDE w:val="0"/>
        <w:autoSpaceDN w:val="0"/>
        <w:adjustRightInd w:val="0"/>
      </w:pPr>
      <w:bookmarkStart w:id="0" w:name="_GoBack"/>
      <w:bookmarkEnd w:id="0"/>
    </w:p>
    <w:p w:rsidR="00BD7255" w:rsidRDefault="00BD7255" w:rsidP="00BD7255">
      <w:pPr>
        <w:widowControl w:val="0"/>
        <w:autoSpaceDE w:val="0"/>
        <w:autoSpaceDN w:val="0"/>
        <w:adjustRightInd w:val="0"/>
      </w:pPr>
      <w:r>
        <w:rPr>
          <w:b/>
          <w:bCs/>
        </w:rPr>
        <w:t>Section 30.100  Unvaccinated Impounded Dog</w:t>
      </w:r>
      <w:r>
        <w:t xml:space="preserve"> </w:t>
      </w:r>
    </w:p>
    <w:p w:rsidR="00BD7255" w:rsidRDefault="00BD7255" w:rsidP="00BD7255">
      <w:pPr>
        <w:widowControl w:val="0"/>
        <w:autoSpaceDE w:val="0"/>
        <w:autoSpaceDN w:val="0"/>
        <w:adjustRightInd w:val="0"/>
      </w:pPr>
    </w:p>
    <w:p w:rsidR="00BD7255" w:rsidRDefault="00BD7255" w:rsidP="00BD7255">
      <w:pPr>
        <w:widowControl w:val="0"/>
        <w:autoSpaceDE w:val="0"/>
        <w:autoSpaceDN w:val="0"/>
        <w:adjustRightInd w:val="0"/>
      </w:pPr>
      <w:r>
        <w:t xml:space="preserve">Pursuant to "b" under Section 10 of the Act, an owner redeeming an unvaccinated impounded dog 4 months or more of age, or any person adopting such a dog as provided under Section 11 of the Act, shall cause such dog to be officially vaccinated against rabies within 5 days after the dog is removed from the pound. The manager or operator of the impoundment facility shall furnish such person with written notice setting forth these requirements as well as the penalty for failure to comply as set forth under Section 26 of the Act. </w:t>
      </w:r>
    </w:p>
    <w:p w:rsidR="00BD7255" w:rsidRDefault="00BD7255" w:rsidP="00BD7255">
      <w:pPr>
        <w:widowControl w:val="0"/>
        <w:autoSpaceDE w:val="0"/>
        <w:autoSpaceDN w:val="0"/>
        <w:adjustRightInd w:val="0"/>
      </w:pPr>
    </w:p>
    <w:p w:rsidR="00BD7255" w:rsidRDefault="00BD7255" w:rsidP="00BD7255">
      <w:pPr>
        <w:widowControl w:val="0"/>
        <w:autoSpaceDE w:val="0"/>
        <w:autoSpaceDN w:val="0"/>
        <w:adjustRightInd w:val="0"/>
        <w:ind w:left="1440" w:hanging="720"/>
      </w:pPr>
      <w:r>
        <w:t xml:space="preserve">(Source:  Amended at 7 Ill. Reg. 1712, effective January 28, 1983) </w:t>
      </w:r>
    </w:p>
    <w:sectPr w:rsidR="00BD7255" w:rsidSect="00BD72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7255"/>
    <w:rsid w:val="001678D1"/>
    <w:rsid w:val="00332A56"/>
    <w:rsid w:val="007869A3"/>
    <w:rsid w:val="00BD7255"/>
    <w:rsid w:val="00BE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