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7AB" w:rsidRDefault="008367AB" w:rsidP="008367AB">
      <w:pPr>
        <w:widowControl w:val="0"/>
        <w:autoSpaceDE w:val="0"/>
        <w:autoSpaceDN w:val="0"/>
        <w:adjustRightInd w:val="0"/>
      </w:pPr>
      <w:bookmarkStart w:id="0" w:name="_GoBack"/>
      <w:bookmarkEnd w:id="0"/>
    </w:p>
    <w:p w:rsidR="008367AB" w:rsidRDefault="008367AB" w:rsidP="008367AB">
      <w:pPr>
        <w:widowControl w:val="0"/>
        <w:autoSpaceDE w:val="0"/>
        <w:autoSpaceDN w:val="0"/>
        <w:adjustRightInd w:val="0"/>
      </w:pPr>
      <w:r>
        <w:rPr>
          <w:b/>
          <w:bCs/>
        </w:rPr>
        <w:t>Section 3.20  Investigation by Trustee</w:t>
      </w:r>
      <w:r>
        <w:t xml:space="preserve"> </w:t>
      </w:r>
    </w:p>
    <w:p w:rsidR="008367AB" w:rsidRDefault="008367AB" w:rsidP="008367AB">
      <w:pPr>
        <w:widowControl w:val="0"/>
        <w:autoSpaceDE w:val="0"/>
        <w:autoSpaceDN w:val="0"/>
        <w:adjustRightInd w:val="0"/>
      </w:pPr>
    </w:p>
    <w:p w:rsidR="008367AB" w:rsidRDefault="008367AB" w:rsidP="008367AB">
      <w:pPr>
        <w:widowControl w:val="0"/>
        <w:autoSpaceDE w:val="0"/>
        <w:autoSpaceDN w:val="0"/>
        <w:adjustRightInd w:val="0"/>
        <w:ind w:left="1440" w:hanging="720"/>
      </w:pPr>
      <w:r>
        <w:t>a)</w:t>
      </w:r>
      <w:r>
        <w:tab/>
        <w:t xml:space="preserve">When there is a failure of a licensee/registrant for which a Surety Bond has been posted, the Trustee shall conduct an investigation to accumulate claims and documents as may be available to support claims against the Surety Bond. At the same time as public notice is given in the newspaper, the Trustee shall give notice by certified or registered mail to the Surety posting the bond of the possibility that claims may be forthcoming against the bond.  Within the first two weeks of its investigation, the Department of Agriculture shall place at least 3 notices in a newspaper in the business' licensed location informing persons with claims to submit them to the Department. </w:t>
      </w:r>
    </w:p>
    <w:p w:rsidR="00EC2A7E" w:rsidRDefault="00EC2A7E" w:rsidP="008367AB">
      <w:pPr>
        <w:widowControl w:val="0"/>
        <w:autoSpaceDE w:val="0"/>
        <w:autoSpaceDN w:val="0"/>
        <w:adjustRightInd w:val="0"/>
        <w:ind w:left="1440" w:hanging="720"/>
      </w:pPr>
    </w:p>
    <w:p w:rsidR="008367AB" w:rsidRDefault="008367AB" w:rsidP="008367AB">
      <w:pPr>
        <w:widowControl w:val="0"/>
        <w:autoSpaceDE w:val="0"/>
        <w:autoSpaceDN w:val="0"/>
        <w:adjustRightInd w:val="0"/>
        <w:ind w:left="1440" w:hanging="720"/>
      </w:pPr>
      <w:r>
        <w:t>b)</w:t>
      </w:r>
      <w:r>
        <w:tab/>
        <w:t xml:space="preserve">When a failure occurs, the Department of Agriculture shall give a written order of suspension in accordance with the provisions of the licensing/registration Act. </w:t>
      </w:r>
    </w:p>
    <w:p w:rsidR="008367AB" w:rsidRDefault="008367AB" w:rsidP="008367AB">
      <w:pPr>
        <w:widowControl w:val="0"/>
        <w:autoSpaceDE w:val="0"/>
        <w:autoSpaceDN w:val="0"/>
        <w:adjustRightInd w:val="0"/>
        <w:ind w:left="1440" w:hanging="720"/>
      </w:pPr>
    </w:p>
    <w:p w:rsidR="008367AB" w:rsidRDefault="008367AB" w:rsidP="008367AB">
      <w:pPr>
        <w:widowControl w:val="0"/>
        <w:autoSpaceDE w:val="0"/>
        <w:autoSpaceDN w:val="0"/>
        <w:adjustRightInd w:val="0"/>
        <w:ind w:left="1440" w:hanging="720"/>
      </w:pPr>
      <w:r>
        <w:t xml:space="preserve">(Source:  Amended at 22 Ill. Reg. 11698, effective June 25, 1998) </w:t>
      </w:r>
    </w:p>
    <w:sectPr w:rsidR="008367AB" w:rsidSect="008367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67AB"/>
    <w:rsid w:val="001678D1"/>
    <w:rsid w:val="00511CEA"/>
    <w:rsid w:val="008367AB"/>
    <w:rsid w:val="009420DE"/>
    <w:rsid w:val="00A14902"/>
    <w:rsid w:val="00EC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vt:lpstr>
    </vt:vector>
  </TitlesOfParts>
  <Company>State of Illinois</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