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5A" w:rsidRDefault="0084095A" w:rsidP="008409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95A" w:rsidRDefault="0084095A" w:rsidP="008409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1.245  Computing Time Limits</w:t>
      </w:r>
      <w:r>
        <w:t xml:space="preserve"> </w:t>
      </w:r>
    </w:p>
    <w:p w:rsidR="0084095A" w:rsidRDefault="0084095A" w:rsidP="0084095A">
      <w:pPr>
        <w:widowControl w:val="0"/>
        <w:autoSpaceDE w:val="0"/>
        <w:autoSpaceDN w:val="0"/>
        <w:adjustRightInd w:val="0"/>
      </w:pPr>
    </w:p>
    <w:p w:rsidR="0084095A" w:rsidRDefault="0084095A" w:rsidP="0084095A">
      <w:pPr>
        <w:widowControl w:val="0"/>
        <w:autoSpaceDE w:val="0"/>
        <w:autoSpaceDN w:val="0"/>
        <w:adjustRightInd w:val="0"/>
      </w:pPr>
      <w:r>
        <w:t xml:space="preserve">Saturdays, Sundays and legal holidays for the State of Illinois shall be included in computing the time for any act in Subpart C of this Part, except that when such time expires on a Saturday, Sunday or legal holiday for the State of Illinois, such period shall be extended to include the next following business day. </w:t>
      </w:r>
    </w:p>
    <w:p w:rsidR="0084095A" w:rsidRDefault="0084095A" w:rsidP="0084095A">
      <w:pPr>
        <w:widowControl w:val="0"/>
        <w:autoSpaceDE w:val="0"/>
        <w:autoSpaceDN w:val="0"/>
        <w:adjustRightInd w:val="0"/>
      </w:pPr>
    </w:p>
    <w:p w:rsidR="0084095A" w:rsidRDefault="0084095A" w:rsidP="008409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14981, effective November 24, 1982) </w:t>
      </w:r>
    </w:p>
    <w:sectPr w:rsidR="0084095A" w:rsidSect="008409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95A"/>
    <w:rsid w:val="001678D1"/>
    <w:rsid w:val="004D1FC4"/>
    <w:rsid w:val="0084095A"/>
    <w:rsid w:val="009A2F14"/>
    <w:rsid w:val="00F0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