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24" w:rsidRDefault="00083424" w:rsidP="002C6E2D">
      <w:bookmarkStart w:id="0" w:name="_GoBack"/>
      <w:bookmarkEnd w:id="0"/>
    </w:p>
    <w:p w:rsidR="002C6E2D" w:rsidRPr="002C6E2D" w:rsidRDefault="002C6E2D" w:rsidP="002C6E2D">
      <w:r w:rsidRPr="002C6E2D">
        <w:t xml:space="preserve">AUTHORITY: </w:t>
      </w:r>
      <w:r w:rsidR="00083424">
        <w:t xml:space="preserve"> </w:t>
      </w:r>
      <w:r w:rsidRPr="002C6E2D">
        <w:t xml:space="preserve">Implementing the Americans With Disabilities Act of 1990 </w:t>
      </w:r>
      <w:r w:rsidR="00363896">
        <w:t>(</w:t>
      </w:r>
      <w:r w:rsidRPr="002C6E2D">
        <w:t xml:space="preserve">42 USC 12101 </w:t>
      </w:r>
      <w:r w:rsidRPr="00363896">
        <w:t>et seq</w:t>
      </w:r>
      <w:r w:rsidRPr="002C6E2D">
        <w:rPr>
          <w:i/>
        </w:rPr>
        <w:t>.</w:t>
      </w:r>
      <w:r w:rsidRPr="002C6E2D">
        <w:t xml:space="preserve">, </w:t>
      </w:r>
      <w:r w:rsidR="00363896">
        <w:t>and s</w:t>
      </w:r>
      <w:r w:rsidRPr="002C6E2D">
        <w:t>ection 35.107 of the Title II regulations (28 CFR 35</w:t>
      </w:r>
      <w:r w:rsidR="00363896">
        <w:t>.107</w:t>
      </w:r>
      <w:r w:rsidRPr="002C6E2D">
        <w:t>)</w:t>
      </w:r>
      <w:r w:rsidR="00363896">
        <w:t>)</w:t>
      </w:r>
      <w:r w:rsidRPr="002C6E2D">
        <w:t xml:space="preserve"> and the Rehabilitation Act of 1973</w:t>
      </w:r>
      <w:r w:rsidR="00363896">
        <w:t>,</w:t>
      </w:r>
      <w:r w:rsidRPr="002C6E2D">
        <w:t xml:space="preserve"> as amended</w:t>
      </w:r>
      <w:r w:rsidR="00363896">
        <w:t xml:space="preserve"> (Pub. L. 93-112)</w:t>
      </w:r>
      <w:r w:rsidRPr="002C6E2D">
        <w:t xml:space="preserve">; and authorized by Section 4.01(11) of the Illinois Act on the Aging [20 ILCS 105/4.01(11)], the Age Discrimination Act of 1975 </w:t>
      </w:r>
      <w:r w:rsidR="00363896">
        <w:t>(</w:t>
      </w:r>
      <w:r w:rsidRPr="002C6E2D">
        <w:t>Pub</w:t>
      </w:r>
      <w:r w:rsidR="00363896">
        <w:t>.</w:t>
      </w:r>
      <w:r w:rsidRPr="002C6E2D">
        <w:t xml:space="preserve"> L. 94-135</w:t>
      </w:r>
      <w:r w:rsidR="00363896">
        <w:t>)</w:t>
      </w:r>
      <w:r w:rsidRPr="002C6E2D">
        <w:t xml:space="preserve">, the Age Discrimination in Employment Act of 1967 </w:t>
      </w:r>
      <w:r w:rsidR="00363896">
        <w:t>(</w:t>
      </w:r>
      <w:r w:rsidRPr="002C6E2D">
        <w:t>Pub. L. 101-433</w:t>
      </w:r>
      <w:r w:rsidR="00363896">
        <w:t>)</w:t>
      </w:r>
      <w:r w:rsidRPr="002C6E2D">
        <w:t>, Title</w:t>
      </w:r>
      <w:r w:rsidR="00363896">
        <w:t>s</w:t>
      </w:r>
      <w:r w:rsidRPr="002C6E2D">
        <w:t xml:space="preserve"> VI and VII of the Civil Rights Act of 1964 </w:t>
      </w:r>
      <w:r w:rsidR="00363896">
        <w:t>(</w:t>
      </w:r>
      <w:r w:rsidRPr="002C6E2D">
        <w:t>Pub. L. 88-352</w:t>
      </w:r>
      <w:r w:rsidR="00363896">
        <w:t>)</w:t>
      </w:r>
      <w:r w:rsidRPr="002C6E2D">
        <w:t xml:space="preserve">, the Civil Rights Act of 1991 </w:t>
      </w:r>
      <w:r w:rsidR="00363896">
        <w:t>(</w:t>
      </w:r>
      <w:r w:rsidRPr="002C6E2D">
        <w:t>Pub. L. 102-166</w:t>
      </w:r>
      <w:r w:rsidR="00363896">
        <w:t>)</w:t>
      </w:r>
      <w:r w:rsidRPr="002C6E2D">
        <w:t xml:space="preserve">, the Conspiracy to Obstruct Justice Act </w:t>
      </w:r>
      <w:r w:rsidR="00363896">
        <w:t>(</w:t>
      </w:r>
      <w:r w:rsidRPr="002C6E2D">
        <w:t>42 USC 1985</w:t>
      </w:r>
      <w:r w:rsidR="00363896">
        <w:t>)</w:t>
      </w:r>
      <w:r w:rsidRPr="002C6E2D">
        <w:t xml:space="preserve">, Employee Polygraph Protection </w:t>
      </w:r>
      <w:r w:rsidR="00363896">
        <w:t>(</w:t>
      </w:r>
      <w:r w:rsidRPr="002C6E2D">
        <w:t>29 USC Chapter 22</w:t>
      </w:r>
      <w:r w:rsidR="00363896">
        <w:t>)</w:t>
      </w:r>
      <w:r w:rsidRPr="002C6E2D">
        <w:t xml:space="preserve">, the Equal Employment </w:t>
      </w:r>
      <w:smartTag w:uri="urn:schemas-microsoft-com:office:smarttags" w:element="place">
        <w:r w:rsidRPr="002C6E2D">
          <w:t>Opportunity</w:t>
        </w:r>
      </w:smartTag>
      <w:r w:rsidRPr="002C6E2D">
        <w:t xml:space="preserve"> Act of 1972 </w:t>
      </w:r>
      <w:r w:rsidR="00363896">
        <w:t>(</w:t>
      </w:r>
      <w:r w:rsidRPr="002C6E2D">
        <w:t>Pub. L. 92-261</w:t>
      </w:r>
      <w:r w:rsidR="00363896">
        <w:t>)</w:t>
      </w:r>
      <w:r w:rsidRPr="002C6E2D">
        <w:t xml:space="preserve">, the Equal Pay Act of 1963 </w:t>
      </w:r>
      <w:r w:rsidR="00363896">
        <w:t>(</w:t>
      </w:r>
      <w:r w:rsidRPr="002C6E2D">
        <w:t>Pub. L. 88-38</w:t>
      </w:r>
      <w:r w:rsidR="00363896">
        <w:t>)</w:t>
      </w:r>
      <w:r w:rsidRPr="002C6E2D">
        <w:t xml:space="preserve">, the Family and Medical Leave Act of 1993 </w:t>
      </w:r>
      <w:r w:rsidR="00363896">
        <w:t>(</w:t>
      </w:r>
      <w:r w:rsidRPr="002C6E2D">
        <w:t>Pub. L. 103-3</w:t>
      </w:r>
      <w:r w:rsidR="00363896">
        <w:t>)</w:t>
      </w:r>
      <w:r w:rsidRPr="002C6E2D">
        <w:t xml:space="preserve">, the Immigration Reform and Control Act of 1986 </w:t>
      </w:r>
      <w:r w:rsidR="00363896">
        <w:t>(</w:t>
      </w:r>
      <w:r w:rsidRPr="002C6E2D">
        <w:t>Pub. L. 99-603</w:t>
      </w:r>
      <w:r w:rsidR="00363896">
        <w:t>)</w:t>
      </w:r>
      <w:r w:rsidRPr="002C6E2D">
        <w:t xml:space="preserve">, the Older Workers Benefit Protection Act </w:t>
      </w:r>
      <w:r w:rsidR="00363896">
        <w:t>(</w:t>
      </w:r>
      <w:r w:rsidRPr="002C6E2D">
        <w:t>Pub. L. 101-433</w:t>
      </w:r>
      <w:r w:rsidR="00363896">
        <w:t>)</w:t>
      </w:r>
      <w:r w:rsidRPr="002C6E2D">
        <w:t xml:space="preserve">, the Pregnancy Discrimination Act </w:t>
      </w:r>
      <w:r w:rsidR="00363896">
        <w:t>(42 USC 2000e(k))</w:t>
      </w:r>
      <w:r w:rsidRPr="002C6E2D">
        <w:t xml:space="preserve">, Vocational Rehabilitation and Other Rehabilitation Services </w:t>
      </w:r>
      <w:r w:rsidR="00363896">
        <w:t>(</w:t>
      </w:r>
      <w:r w:rsidRPr="002C6E2D">
        <w:t>29 USC Chapter 16</w:t>
      </w:r>
      <w:r w:rsidR="00363896">
        <w:t>)</w:t>
      </w:r>
      <w:r w:rsidRPr="002C6E2D">
        <w:t>, the Illinois Civil Rights Act of 2003 [740 ILCS 23/5], the Whistleblower Reward and Protection Act [740 ILCS 175/4], the Illinois Human Rights Act [775 ILCS 5/1-102, 5-102, 6-101], the Victims</w:t>
      </w:r>
      <w:r w:rsidR="00083424">
        <w:t>'</w:t>
      </w:r>
      <w:r w:rsidRPr="002C6E2D">
        <w:t xml:space="preserve"> Economic Security and Safety Act [820 ILCS 180/15, 20, 30], the Equal Pay Act of 2003 [820 ILCS 112/10], and the Family Medical Leave Act [820 ILCS 151/25].</w:t>
      </w:r>
    </w:p>
    <w:sectPr w:rsidR="002C6E2D" w:rsidRPr="002C6E2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DA" w:rsidRDefault="003A18DA">
      <w:r>
        <w:separator/>
      </w:r>
    </w:p>
  </w:endnote>
  <w:endnote w:type="continuationSeparator" w:id="0">
    <w:p w:rsidR="003A18DA" w:rsidRDefault="003A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DA" w:rsidRDefault="003A18DA">
      <w:r>
        <w:separator/>
      </w:r>
    </w:p>
  </w:footnote>
  <w:footnote w:type="continuationSeparator" w:id="0">
    <w:p w:rsidR="003A18DA" w:rsidRDefault="003A1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6E2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424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6E2D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3896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18DA"/>
    <w:rsid w:val="003A4E0A"/>
    <w:rsid w:val="003B419A"/>
    <w:rsid w:val="003B5138"/>
    <w:rsid w:val="003C171A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ED2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15D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49A2"/>
    <w:rsid w:val="00915C6D"/>
    <w:rsid w:val="009168BC"/>
    <w:rsid w:val="00921F8B"/>
    <w:rsid w:val="00934057"/>
    <w:rsid w:val="00935A8C"/>
    <w:rsid w:val="00944E3D"/>
    <w:rsid w:val="00947CE3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4CC1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content">
    <w:name w:val="content"/>
    <w:basedOn w:val="Normal"/>
    <w:rsid w:val="002C6E2D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content">
    <w:name w:val="content"/>
    <w:basedOn w:val="Normal"/>
    <w:rsid w:val="002C6E2D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