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2E" w:rsidRPr="00914E2E" w:rsidRDefault="00914E2E" w:rsidP="00914E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14E2E">
        <w:t xml:space="preserve">CHAPTER </w:t>
      </w:r>
      <w:r w:rsidR="00A07BAA">
        <w:t>XVI</w:t>
      </w:r>
      <w:r w:rsidRPr="00914E2E">
        <w:t>:  DEPARTMENT ON AGING</w:t>
      </w:r>
    </w:p>
    <w:sectPr w:rsidR="00914E2E" w:rsidRPr="00914E2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94" w:rsidRDefault="00620D94">
      <w:r>
        <w:separator/>
      </w:r>
    </w:p>
  </w:endnote>
  <w:endnote w:type="continuationSeparator" w:id="0">
    <w:p w:rsidR="00620D94" w:rsidRDefault="0062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94" w:rsidRDefault="00620D94">
      <w:r>
        <w:separator/>
      </w:r>
    </w:p>
  </w:footnote>
  <w:footnote w:type="continuationSeparator" w:id="0">
    <w:p w:rsidR="00620D94" w:rsidRDefault="0062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E2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A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33B0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5E5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0D94"/>
    <w:rsid w:val="006247D4"/>
    <w:rsid w:val="00627448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E2E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BAA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510C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