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E77" w:rsidRDefault="00617E77" w:rsidP="00617E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7E77" w:rsidRDefault="00617E77" w:rsidP="00617E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950.60  Accessibility</w:t>
      </w:r>
      <w:r>
        <w:t xml:space="preserve"> </w:t>
      </w:r>
    </w:p>
    <w:p w:rsidR="00617E77" w:rsidRDefault="00617E77" w:rsidP="00617E77">
      <w:pPr>
        <w:widowControl w:val="0"/>
        <w:autoSpaceDE w:val="0"/>
        <w:autoSpaceDN w:val="0"/>
        <w:adjustRightInd w:val="0"/>
      </w:pPr>
    </w:p>
    <w:p w:rsidR="00617E77" w:rsidRDefault="00617E77" w:rsidP="00617E77">
      <w:pPr>
        <w:widowControl w:val="0"/>
        <w:autoSpaceDE w:val="0"/>
        <w:autoSpaceDN w:val="0"/>
        <w:adjustRightInd w:val="0"/>
      </w:pPr>
      <w:r>
        <w:t xml:space="preserve">The Illinois Development Finance Authority shall ensure that all stages of the Procedure are readily accessible to and usable by individuals with disabilities. </w:t>
      </w:r>
    </w:p>
    <w:sectPr w:rsidR="00617E77" w:rsidSect="00617E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7E77"/>
    <w:rsid w:val="001678D1"/>
    <w:rsid w:val="00617E77"/>
    <w:rsid w:val="007501EF"/>
    <w:rsid w:val="007D2685"/>
    <w:rsid w:val="00AD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950</vt:lpstr>
    </vt:vector>
  </TitlesOfParts>
  <Company>state of illinois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950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