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AE5" w:rsidRDefault="00690AE5" w:rsidP="00690AE5">
      <w:pPr>
        <w:widowControl w:val="0"/>
        <w:autoSpaceDE w:val="0"/>
        <w:autoSpaceDN w:val="0"/>
        <w:adjustRightInd w:val="0"/>
      </w:pPr>
    </w:p>
    <w:p w:rsidR="00690AE5" w:rsidRDefault="00690AE5" w:rsidP="00690AE5">
      <w:pPr>
        <w:widowControl w:val="0"/>
        <w:autoSpaceDE w:val="0"/>
        <w:autoSpaceDN w:val="0"/>
        <w:adjustRightInd w:val="0"/>
      </w:pPr>
      <w:r>
        <w:rPr>
          <w:b/>
          <w:bCs/>
        </w:rPr>
        <w:t>Section 530.10  Purpose</w:t>
      </w:r>
      <w:r>
        <w:t xml:space="preserve"> </w:t>
      </w:r>
    </w:p>
    <w:p w:rsidR="00690AE5" w:rsidRDefault="00690AE5" w:rsidP="00690AE5">
      <w:pPr>
        <w:widowControl w:val="0"/>
        <w:autoSpaceDE w:val="0"/>
        <w:autoSpaceDN w:val="0"/>
        <w:adjustRightInd w:val="0"/>
      </w:pPr>
    </w:p>
    <w:p w:rsidR="00690AE5" w:rsidRDefault="00690AE5" w:rsidP="00690AE5">
      <w:pPr>
        <w:widowControl w:val="0"/>
        <w:autoSpaceDE w:val="0"/>
        <w:autoSpaceDN w:val="0"/>
        <w:adjustRightInd w:val="0"/>
        <w:ind w:left="1440" w:hanging="720"/>
      </w:pPr>
      <w:r>
        <w:t>a)</w:t>
      </w:r>
      <w:r>
        <w:tab/>
        <w:t xml:space="preserve">This grievance procedure is established pursuant to the Americans With Disabilities Act of 1990 (42 USC 12101 et seq.) (ADA) and specifically Section 35.107 of the Title II regulations, 28 CFR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690AE5" w:rsidRDefault="00690AE5" w:rsidP="009E7D0A">
      <w:pPr>
        <w:widowControl w:val="0"/>
        <w:autoSpaceDE w:val="0"/>
        <w:autoSpaceDN w:val="0"/>
        <w:adjustRightInd w:val="0"/>
      </w:pPr>
    </w:p>
    <w:p w:rsidR="00690AE5" w:rsidRDefault="00690AE5" w:rsidP="00690AE5">
      <w:pPr>
        <w:widowControl w:val="0"/>
        <w:autoSpaceDE w:val="0"/>
        <w:autoSpaceDN w:val="0"/>
        <w:adjustRightInd w:val="0"/>
        <w:ind w:left="1440" w:hanging="720"/>
      </w:pPr>
      <w:r>
        <w:t>b)</w:t>
      </w:r>
      <w:r>
        <w:tab/>
        <w:t xml:space="preserve">In general, the ADA requires that each program, service and activity offered by the Department of Juvenile Justice, when viewed in its entirety, be readily accessible to and usable by qualified individuals with disabilities. </w:t>
      </w:r>
    </w:p>
    <w:p w:rsidR="00690AE5" w:rsidRDefault="00690AE5" w:rsidP="009E7D0A">
      <w:pPr>
        <w:widowControl w:val="0"/>
        <w:autoSpaceDE w:val="0"/>
        <w:autoSpaceDN w:val="0"/>
        <w:adjustRightInd w:val="0"/>
      </w:pPr>
      <w:bookmarkStart w:id="0" w:name="_GoBack"/>
      <w:bookmarkEnd w:id="0"/>
    </w:p>
    <w:p w:rsidR="00690AE5" w:rsidRDefault="00690AE5" w:rsidP="00690AE5">
      <w:pPr>
        <w:widowControl w:val="0"/>
        <w:autoSpaceDE w:val="0"/>
        <w:autoSpaceDN w:val="0"/>
        <w:adjustRightInd w:val="0"/>
        <w:ind w:left="1440" w:hanging="720"/>
      </w:pPr>
      <w:r>
        <w:t>c)</w:t>
      </w:r>
      <w:r>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690AE5" w:rsidSect="000635E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669" w:rsidRDefault="00AD2669">
      <w:r>
        <w:separator/>
      </w:r>
    </w:p>
  </w:endnote>
  <w:endnote w:type="continuationSeparator" w:id="0">
    <w:p w:rsidR="00AD2669" w:rsidRDefault="00AD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669" w:rsidRDefault="00AD2669">
      <w:r>
        <w:separator/>
      </w:r>
    </w:p>
  </w:footnote>
  <w:footnote w:type="continuationSeparator" w:id="0">
    <w:p w:rsidR="00AD2669" w:rsidRDefault="00AD2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AE5"/>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0A"/>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669"/>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A6A7DF-90A6-4F97-8948-16290FC1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A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913</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2018-09-27T20:18:00Z</dcterms:created>
  <dcterms:modified xsi:type="dcterms:W3CDTF">2019-12-04T16:00:00Z</dcterms:modified>
</cp:coreProperties>
</file>