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F2" w:rsidRDefault="00C10BF2" w:rsidP="00C10BF2">
      <w:pPr>
        <w:widowControl w:val="0"/>
        <w:autoSpaceDE w:val="0"/>
        <w:autoSpaceDN w:val="0"/>
        <w:adjustRightInd w:val="0"/>
      </w:pPr>
      <w:bookmarkStart w:id="0" w:name="_GoBack"/>
      <w:bookmarkEnd w:id="0"/>
    </w:p>
    <w:p w:rsidR="00C10BF2" w:rsidRDefault="00C10BF2" w:rsidP="00C10BF2">
      <w:pPr>
        <w:widowControl w:val="0"/>
        <w:autoSpaceDE w:val="0"/>
        <w:autoSpaceDN w:val="0"/>
        <w:adjustRightInd w:val="0"/>
      </w:pPr>
      <w:r>
        <w:rPr>
          <w:b/>
          <w:bCs/>
        </w:rPr>
        <w:t>Section 450.50  Final Level</w:t>
      </w:r>
      <w:r>
        <w:t xml:space="preserve"> </w:t>
      </w:r>
    </w:p>
    <w:p w:rsidR="00C10BF2" w:rsidRDefault="00C10BF2" w:rsidP="00C10BF2">
      <w:pPr>
        <w:widowControl w:val="0"/>
        <w:autoSpaceDE w:val="0"/>
        <w:autoSpaceDN w:val="0"/>
        <w:adjustRightInd w:val="0"/>
      </w:pPr>
    </w:p>
    <w:p w:rsidR="00C10BF2" w:rsidRDefault="00C10BF2" w:rsidP="00C10BF2">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Director of the Department for final review.  The complainant shall submit these documents to the Director, together with a short written statement explaining the reason(s) for dissatisfaction with the Designated Coordinator's written response, within five (5) business days after receipt by the complainant of the Designated Coordinator's response. </w:t>
      </w:r>
    </w:p>
    <w:p w:rsidR="00815FAB" w:rsidRDefault="00815FAB" w:rsidP="00C10BF2">
      <w:pPr>
        <w:widowControl w:val="0"/>
        <w:autoSpaceDE w:val="0"/>
        <w:autoSpaceDN w:val="0"/>
        <w:adjustRightInd w:val="0"/>
        <w:ind w:left="1440" w:hanging="720"/>
      </w:pPr>
    </w:p>
    <w:p w:rsidR="00C10BF2" w:rsidRDefault="00C10BF2" w:rsidP="00C10BF2">
      <w:pPr>
        <w:widowControl w:val="0"/>
        <w:autoSpaceDE w:val="0"/>
        <w:autoSpaceDN w:val="0"/>
        <w:adjustRightInd w:val="0"/>
        <w:ind w:left="1440" w:hanging="720"/>
      </w:pPr>
      <w:r>
        <w:t>b)</w:t>
      </w:r>
      <w:r>
        <w:tab/>
        <w:t xml:space="preserve">The Director shall appoint a 3-member panel to review the grievance at the Final Level.  One member so appointed shall be designated chairman. </w:t>
      </w:r>
    </w:p>
    <w:p w:rsidR="00815FAB" w:rsidRDefault="00815FAB" w:rsidP="00C10BF2">
      <w:pPr>
        <w:widowControl w:val="0"/>
        <w:autoSpaceDE w:val="0"/>
        <w:autoSpaceDN w:val="0"/>
        <w:adjustRightInd w:val="0"/>
        <w:ind w:left="1440" w:hanging="720"/>
      </w:pPr>
    </w:p>
    <w:p w:rsidR="00C10BF2" w:rsidRDefault="00C10BF2" w:rsidP="00C10BF2">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his/her behalf.  The panel shall review the Designated Coordinator's written response and may conduct interviews and seek advice as it deems appropriate. </w:t>
      </w:r>
    </w:p>
    <w:p w:rsidR="00815FAB" w:rsidRDefault="00815FAB" w:rsidP="00C10BF2">
      <w:pPr>
        <w:widowControl w:val="0"/>
        <w:autoSpaceDE w:val="0"/>
        <w:autoSpaceDN w:val="0"/>
        <w:adjustRightInd w:val="0"/>
        <w:ind w:left="1440" w:hanging="720"/>
      </w:pPr>
    </w:p>
    <w:p w:rsidR="00C10BF2" w:rsidRDefault="00C10BF2" w:rsidP="00C10BF2">
      <w:pPr>
        <w:widowControl w:val="0"/>
        <w:autoSpaceDE w:val="0"/>
        <w:autoSpaceDN w:val="0"/>
        <w:adjustRightInd w:val="0"/>
        <w:ind w:left="1440" w:hanging="720"/>
      </w:pPr>
      <w:r>
        <w:t>d)</w:t>
      </w:r>
      <w:r>
        <w:tab/>
        <w:t xml:space="preserve">Upon reaching a concurrence, the panel shall make recommendations in writing to the Director as to the proper resolution of the grievance.  All recommendations shall include reasons for such recommendations and shall bear the signatures of the concurring panel members.  A dissenting member of the panel may make a recommendation to the Director in writing and shall also sign such recommendation. </w:t>
      </w:r>
    </w:p>
    <w:p w:rsidR="00815FAB" w:rsidRDefault="00815FAB" w:rsidP="00C10BF2">
      <w:pPr>
        <w:widowControl w:val="0"/>
        <w:autoSpaceDE w:val="0"/>
        <w:autoSpaceDN w:val="0"/>
        <w:adjustRightInd w:val="0"/>
        <w:ind w:left="1440" w:hanging="720"/>
      </w:pPr>
    </w:p>
    <w:p w:rsidR="00C10BF2" w:rsidRDefault="00C10BF2" w:rsidP="00C10BF2">
      <w:pPr>
        <w:widowControl w:val="0"/>
        <w:autoSpaceDE w:val="0"/>
        <w:autoSpaceDN w:val="0"/>
        <w:adjustRightInd w:val="0"/>
        <w:ind w:left="1440" w:hanging="720"/>
      </w:pPr>
      <w:r>
        <w:t>e)</w:t>
      </w:r>
      <w:r>
        <w:tab/>
        <w:t xml:space="preserve">Upon receipt of recommendations from a panel, the Director shall approve, disapprove or modify the Panel recommendations, shall render a decision thereon in writing, shall state the basis </w:t>
      </w:r>
      <w:proofErr w:type="spellStart"/>
      <w:r>
        <w:t>therefor</w:t>
      </w:r>
      <w:proofErr w:type="spellEnd"/>
      <w:r>
        <w:t xml:space="preserve">, and shall cause a copy of the decision to be served on the parties.  The Director's decision shall be final. If the Director disapproves or modifies the Panel recommendations, the Director shall include written reasons for such disapproval or modification. </w:t>
      </w:r>
    </w:p>
    <w:p w:rsidR="00815FAB" w:rsidRDefault="00815FAB" w:rsidP="00C10BF2">
      <w:pPr>
        <w:widowControl w:val="0"/>
        <w:autoSpaceDE w:val="0"/>
        <w:autoSpaceDN w:val="0"/>
        <w:adjustRightInd w:val="0"/>
        <w:ind w:left="1440" w:hanging="720"/>
      </w:pPr>
    </w:p>
    <w:p w:rsidR="00C10BF2" w:rsidRDefault="00C10BF2" w:rsidP="00C10BF2">
      <w:pPr>
        <w:widowControl w:val="0"/>
        <w:autoSpaceDE w:val="0"/>
        <w:autoSpaceDN w:val="0"/>
        <w:adjustRightInd w:val="0"/>
        <w:ind w:left="1440" w:hanging="720"/>
      </w:pPr>
      <w:r>
        <w:t>f)</w:t>
      </w:r>
      <w:r>
        <w:tab/>
        <w:t xml:space="preserve">The Grievance Form, the Designated Coordinator's response, the statement of reasons for dissatisfaction, the recommendations of the panel and the decision of the Director shall be maintained in accordance with the State Records Act (Ill. Rev. Stat. 1991, </w:t>
      </w:r>
      <w:proofErr w:type="spellStart"/>
      <w:r>
        <w:t>ch</w:t>
      </w:r>
      <w:proofErr w:type="spellEnd"/>
      <w:r>
        <w:t xml:space="preserve">. 116, par. 43.3 et seq.) or as otherwise required by law. </w:t>
      </w:r>
    </w:p>
    <w:sectPr w:rsidR="00C10BF2" w:rsidSect="00C10B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0BF2"/>
    <w:rsid w:val="001678D1"/>
    <w:rsid w:val="00587CE4"/>
    <w:rsid w:val="005C55DC"/>
    <w:rsid w:val="00815FAB"/>
    <w:rsid w:val="009E3116"/>
    <w:rsid w:val="00C1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