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14" w:rsidRDefault="00F96414" w:rsidP="00F9641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175.10</w:t>
      </w:r>
      <w:r>
        <w:tab/>
        <w:t xml:space="preserve">Purpose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175.20</w:t>
      </w:r>
      <w:r>
        <w:tab/>
        <w:t xml:space="preserve">Definitions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175.30</w:t>
      </w:r>
      <w:r>
        <w:tab/>
        <w:t xml:space="preserve">Procedure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175.40</w:t>
      </w:r>
      <w:r>
        <w:tab/>
        <w:t xml:space="preserve">Designated Coordinator Level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175.50</w:t>
      </w:r>
      <w:r>
        <w:tab/>
        <w:t xml:space="preserve">Final Level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175.60</w:t>
      </w:r>
      <w:r>
        <w:tab/>
        <w:t xml:space="preserve">Accessibility </w:t>
      </w:r>
    </w:p>
    <w:p w:rsidR="00F96414" w:rsidRDefault="00F96414" w:rsidP="00F96414">
      <w:pPr>
        <w:widowControl w:val="0"/>
        <w:autoSpaceDE w:val="0"/>
        <w:autoSpaceDN w:val="0"/>
        <w:adjustRightInd w:val="0"/>
        <w:ind w:left="1440" w:hanging="1440"/>
      </w:pPr>
      <w:r>
        <w:t>175.70</w:t>
      </w:r>
      <w:r>
        <w:tab/>
        <w:t xml:space="preserve">Case-by-Case Resolution </w:t>
      </w:r>
    </w:p>
    <w:sectPr w:rsidR="00F96414" w:rsidSect="00491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67E"/>
    <w:rsid w:val="0049167E"/>
    <w:rsid w:val="004C50DB"/>
    <w:rsid w:val="00AE1DAC"/>
    <w:rsid w:val="00D06144"/>
    <w:rsid w:val="00E95916"/>
    <w:rsid w:val="00F9641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41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41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