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59" w:rsidRDefault="00A94559" w:rsidP="00A94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559" w:rsidRDefault="00A94559" w:rsidP="00A94559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A94559" w:rsidRDefault="00A94559" w:rsidP="00A94559">
      <w:pPr>
        <w:widowControl w:val="0"/>
        <w:autoSpaceDE w:val="0"/>
        <w:autoSpaceDN w:val="0"/>
        <w:adjustRightInd w:val="0"/>
        <w:jc w:val="center"/>
      </w:pPr>
      <w:r>
        <w:t>ACCESS TO LEGISLATIVE INFORMATION SYSTEM INFORMATION</w:t>
      </w:r>
    </w:p>
    <w:p w:rsidR="00A94559" w:rsidRDefault="00A94559" w:rsidP="00A94559">
      <w:pPr>
        <w:widowControl w:val="0"/>
        <w:autoSpaceDE w:val="0"/>
        <w:autoSpaceDN w:val="0"/>
        <w:adjustRightInd w:val="0"/>
      </w:pPr>
    </w:p>
    <w:sectPr w:rsidR="00A94559" w:rsidSect="00A94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559"/>
    <w:rsid w:val="001678D1"/>
    <w:rsid w:val="00250BAB"/>
    <w:rsid w:val="007153AB"/>
    <w:rsid w:val="00A94559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