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B27" w:rsidRDefault="00074B27" w:rsidP="00074B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2DE0" w:rsidRDefault="00074B27">
      <w:pPr>
        <w:pStyle w:val="JCARMainSourceNote"/>
      </w:pPr>
      <w:r>
        <w:t>SOURCE:  Adopted at 22 Ill. Reg. 9560, effective May 22, 1998; amended at 22 Ill. Reg. 19536, effective October 22, 1998; amended at 23 Ill. Reg. 5544, effective April 22, 1999</w:t>
      </w:r>
      <w:r w:rsidR="00FD1CBC">
        <w:t xml:space="preserve">; amended at 26 Ill. Reg. </w:t>
      </w:r>
      <w:r w:rsidR="00F62435">
        <w:t>18235</w:t>
      </w:r>
      <w:r w:rsidR="00FD1CBC">
        <w:t>, effective December 13, 2002</w:t>
      </w:r>
      <w:r w:rsidR="00C02DE0">
        <w:t xml:space="preserve">; amended at 34 Ill. Reg. </w:t>
      </w:r>
      <w:r w:rsidR="00A35DC0">
        <w:t>5615</w:t>
      </w:r>
      <w:r w:rsidR="00C02DE0">
        <w:t xml:space="preserve">, effective </w:t>
      </w:r>
      <w:r w:rsidR="00116A2E">
        <w:t>April 1, 2010</w:t>
      </w:r>
      <w:r w:rsidR="00C02DE0">
        <w:t>.</w:t>
      </w:r>
    </w:p>
    <w:sectPr w:rsidR="00C02DE0" w:rsidSect="00074B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4B27"/>
    <w:rsid w:val="00074B27"/>
    <w:rsid w:val="00116A2E"/>
    <w:rsid w:val="001678D1"/>
    <w:rsid w:val="00310A82"/>
    <w:rsid w:val="00A35DC0"/>
    <w:rsid w:val="00C02DE0"/>
    <w:rsid w:val="00C55133"/>
    <w:rsid w:val="00E8102D"/>
    <w:rsid w:val="00F62435"/>
    <w:rsid w:val="00FD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FD1C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FD1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22 Ill</vt:lpstr>
    </vt:vector>
  </TitlesOfParts>
  <Company>state of illinois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22 Ill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