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EA" w:rsidRDefault="002F44EA" w:rsidP="00B74338">
      <w:pPr>
        <w:rPr>
          <w:b/>
        </w:rPr>
      </w:pPr>
      <w:bookmarkStart w:id="0" w:name="_GoBack"/>
      <w:bookmarkEnd w:id="0"/>
    </w:p>
    <w:p w:rsidR="00B74338" w:rsidRPr="002F44EA" w:rsidRDefault="00B74338" w:rsidP="00B74338">
      <w:pPr>
        <w:rPr>
          <w:b/>
        </w:rPr>
      </w:pPr>
      <w:r w:rsidRPr="002F44EA">
        <w:rPr>
          <w:b/>
        </w:rPr>
        <w:t xml:space="preserve">Section 5376.203  Statutory Exemptions </w:t>
      </w:r>
    </w:p>
    <w:p w:rsidR="00B74338" w:rsidRPr="00B74338" w:rsidRDefault="00B74338" w:rsidP="00B74338"/>
    <w:p w:rsidR="00B74338" w:rsidRPr="00B74338" w:rsidRDefault="00B74338" w:rsidP="00B74338">
      <w:pPr>
        <w:rPr>
          <w:i/>
        </w:rPr>
      </w:pPr>
      <w:r w:rsidRPr="00B74338">
        <w:rPr>
          <w:i/>
        </w:rPr>
        <w:t>To the extent provided for by the following statutes, the following shall be exempt from inspection and copying</w:t>
      </w:r>
      <w:r w:rsidR="002F44EA">
        <w:rPr>
          <w:i/>
        </w:rPr>
        <w:t>:</w:t>
      </w:r>
    </w:p>
    <w:p w:rsidR="00B74338" w:rsidRPr="00B74338" w:rsidRDefault="00B74338" w:rsidP="00B74338">
      <w:pPr>
        <w:rPr>
          <w:i/>
        </w:rPr>
      </w:pPr>
    </w:p>
    <w:p w:rsidR="00B74338" w:rsidRPr="00B74338" w:rsidRDefault="002F44EA" w:rsidP="002F44EA">
      <w:pPr>
        <w:ind w:left="1440" w:hanging="720"/>
      </w:pPr>
      <w:r>
        <w:t>a)</w:t>
      </w:r>
      <w:r>
        <w:tab/>
      </w:r>
      <w:r w:rsidR="00B74338" w:rsidRPr="00B74338">
        <w:rPr>
          <w:i/>
        </w:rPr>
        <w:t xml:space="preserve">All information determined to be confidential under Section 4002 of the Technology Advancement and Development Act </w:t>
      </w:r>
      <w:r w:rsidR="00B74338" w:rsidRPr="00B74338">
        <w:t>[20 ILCS 700].</w:t>
      </w:r>
    </w:p>
    <w:p w:rsidR="00B74338" w:rsidRPr="00B74338" w:rsidRDefault="00B74338" w:rsidP="00B74338"/>
    <w:p w:rsidR="00B74338" w:rsidRPr="00B74338" w:rsidRDefault="008735BE" w:rsidP="002F44EA">
      <w:pPr>
        <w:ind w:left="1440" w:hanging="720"/>
      </w:pPr>
      <w:r>
        <w:t>b</w:t>
      </w:r>
      <w:r w:rsidR="002F44EA" w:rsidRPr="002F44EA">
        <w:t>)</w:t>
      </w:r>
      <w:r w:rsidR="002F44EA">
        <w:rPr>
          <w:i/>
        </w:rPr>
        <w:tab/>
      </w:r>
      <w:r w:rsidR="00B74338" w:rsidRPr="00B74338">
        <w:rPr>
          <w:i/>
        </w:rPr>
        <w:t xml:space="preserve">Information the disclosure of which is restricted and exempted under Section 50 of the </w:t>
      </w:r>
      <w:smartTag w:uri="urn:schemas-microsoft-com:office:smarttags" w:element="State">
        <w:smartTag w:uri="urn:schemas-microsoft-com:office:smarttags" w:element="place">
          <w:r w:rsidR="00B74338" w:rsidRPr="00B74338">
            <w:rPr>
              <w:i/>
            </w:rPr>
            <w:t>Illinois</w:t>
          </w:r>
        </w:smartTag>
      </w:smartTag>
      <w:r w:rsidR="00B74338" w:rsidRPr="00B74338">
        <w:rPr>
          <w:i/>
        </w:rPr>
        <w:t xml:space="preserve"> Prepaid Tuition Act </w:t>
      </w:r>
      <w:r w:rsidR="00B74338" w:rsidRPr="00B74338">
        <w:t>[110 ILCS 979].</w:t>
      </w:r>
    </w:p>
    <w:p w:rsidR="00B74338" w:rsidRPr="00B74338" w:rsidRDefault="00B74338" w:rsidP="00B74338"/>
    <w:p w:rsidR="00B74338" w:rsidRPr="00B74338" w:rsidRDefault="008735BE" w:rsidP="002F44EA">
      <w:pPr>
        <w:ind w:left="1440" w:hanging="720"/>
      </w:pPr>
      <w:r>
        <w:t>c</w:t>
      </w:r>
      <w:r w:rsidR="002F44EA">
        <w:t>)</w:t>
      </w:r>
      <w:r w:rsidR="002F44EA">
        <w:tab/>
      </w:r>
      <w:r w:rsidR="00B74338" w:rsidRPr="00B74338">
        <w:rPr>
          <w:i/>
        </w:rPr>
        <w:t xml:space="preserve">Information the disclosure of which is exempted under the State Officials and Employees Ethics Act </w:t>
      </w:r>
      <w:r w:rsidR="00B74338" w:rsidRPr="00B74338">
        <w:t xml:space="preserve">[5 ILCS 430] </w:t>
      </w:r>
      <w:r w:rsidR="00B74338" w:rsidRPr="00B74338">
        <w:rPr>
          <w:i/>
        </w:rPr>
        <w:t>and records of any lawfully created State or local inspector general’s office that would be exempt if created or obtained by an Executive Inspector General’s office under that Act.</w:t>
      </w:r>
    </w:p>
    <w:p w:rsidR="00B74338" w:rsidRPr="00B74338" w:rsidRDefault="00B74338" w:rsidP="00B74338"/>
    <w:p w:rsidR="00B74338" w:rsidRPr="00B74338" w:rsidRDefault="008735BE" w:rsidP="002F44EA">
      <w:pPr>
        <w:ind w:left="1440" w:hanging="720"/>
      </w:pPr>
      <w:r>
        <w:t>d</w:t>
      </w:r>
      <w:r w:rsidR="002F44EA">
        <w:t>)</w:t>
      </w:r>
      <w:r w:rsidR="002F44EA">
        <w:tab/>
      </w:r>
      <w:r w:rsidR="00B74338" w:rsidRPr="00B74338">
        <w:rPr>
          <w:i/>
        </w:rPr>
        <w:t xml:space="preserve">Information prohibited from being disclosed by the Personnel Records Review Act </w:t>
      </w:r>
      <w:r w:rsidR="00B74338" w:rsidRPr="00B74338">
        <w:t>[820 ILCS 40].</w:t>
      </w:r>
    </w:p>
    <w:p w:rsidR="00B74338" w:rsidRPr="00B74338" w:rsidRDefault="00B74338" w:rsidP="00B74338"/>
    <w:p w:rsidR="00B74338" w:rsidRPr="00B74338" w:rsidRDefault="008735BE" w:rsidP="002F44EA">
      <w:pPr>
        <w:ind w:left="1440" w:hanging="720"/>
      </w:pPr>
      <w:r>
        <w:t>e</w:t>
      </w:r>
      <w:r w:rsidR="002F44EA">
        <w:t>)</w:t>
      </w:r>
      <w:r w:rsidR="002F44EA">
        <w:tab/>
      </w:r>
      <w:r w:rsidR="00B74338" w:rsidRPr="00B74338">
        <w:rPr>
          <w:i/>
        </w:rPr>
        <w:t xml:space="preserve">Information prohibited from being disclosed by the </w:t>
      </w:r>
      <w:smartTag w:uri="urn:schemas-microsoft-com:office:smarttags" w:element="place">
        <w:smartTag w:uri="urn:schemas-microsoft-com:office:smarttags" w:element="PlaceName">
          <w:r w:rsidR="00B74338" w:rsidRPr="00B74338">
            <w:rPr>
              <w:i/>
            </w:rPr>
            <w:t>Illinois</w:t>
          </w:r>
        </w:smartTag>
        <w:r w:rsidR="00B74338" w:rsidRPr="00B74338">
          <w:rPr>
            <w:i/>
          </w:rPr>
          <w:t xml:space="preserve"> </w:t>
        </w:r>
        <w:smartTag w:uri="urn:schemas-microsoft-com:office:smarttags" w:element="PlaceType">
          <w:r w:rsidR="00B74338" w:rsidRPr="00B74338">
            <w:rPr>
              <w:i/>
            </w:rPr>
            <w:t>School</w:t>
          </w:r>
        </w:smartTag>
      </w:smartTag>
      <w:r w:rsidR="00B74338" w:rsidRPr="00B74338">
        <w:rPr>
          <w:i/>
        </w:rPr>
        <w:t xml:space="preserve"> Student Records Act </w:t>
      </w:r>
      <w:r w:rsidR="00B74338" w:rsidRPr="00B74338">
        <w:t>[105 ILCS 10].</w:t>
      </w:r>
    </w:p>
    <w:sectPr w:rsidR="00B74338" w:rsidRPr="00B74338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55" w:rsidRDefault="00DF1B55">
      <w:r>
        <w:separator/>
      </w:r>
    </w:p>
  </w:endnote>
  <w:endnote w:type="continuationSeparator" w:id="0">
    <w:p w:rsidR="00DF1B55" w:rsidRDefault="00DF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55" w:rsidRDefault="00DF1B55">
      <w:r>
        <w:separator/>
      </w:r>
    </w:p>
  </w:footnote>
  <w:footnote w:type="continuationSeparator" w:id="0">
    <w:p w:rsidR="00DF1B55" w:rsidRDefault="00DF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4E40"/>
    <w:multiLevelType w:val="hybridMultilevel"/>
    <w:tmpl w:val="EFF8A21C"/>
    <w:lvl w:ilvl="0" w:tplc="FBC2D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3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44E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5E1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6D1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811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733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5B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33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19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3BB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B55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B74338"/>
    <w:pPr>
      <w:widowControl w:val="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B74338"/>
    <w:pPr>
      <w:widowControl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