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4EDA" w14:textId="77777777" w:rsidR="0085673F" w:rsidRDefault="002C2F46" w:rsidP="0085673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5673F">
        <w:rPr>
          <w:b/>
          <w:bCs/>
        </w:rPr>
        <w:lastRenderedPageBreak/>
        <w:t xml:space="preserve">Section </w:t>
      </w:r>
      <w:proofErr w:type="spellStart"/>
      <w:r w:rsidR="0085673F">
        <w:rPr>
          <w:b/>
          <w:bCs/>
        </w:rPr>
        <w:t>5375.APPENDIX</w:t>
      </w:r>
      <w:proofErr w:type="spellEnd"/>
      <w:r w:rsidR="0085673F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85673F">
        <w:rPr>
          <w:b/>
          <w:bCs/>
        </w:rPr>
        <w:t>Organization Chart</w:t>
      </w:r>
      <w:r w:rsidR="0085673F">
        <w:t xml:space="preserve"> </w:t>
      </w:r>
    </w:p>
    <w:p w14:paraId="0F2CC010" w14:textId="77777777" w:rsidR="0085673F" w:rsidRDefault="0085673F" w:rsidP="0085673F">
      <w:pPr>
        <w:widowControl w:val="0"/>
        <w:autoSpaceDE w:val="0"/>
        <w:autoSpaceDN w:val="0"/>
        <w:adjustRightInd w:val="0"/>
      </w:pPr>
    </w:p>
    <w:p w14:paraId="42D0E880" w14:textId="77777777" w:rsidR="007C3D60" w:rsidRDefault="007C3D60" w:rsidP="007C3D60">
      <w:pPr>
        <w:widowControl w:val="0"/>
        <w:autoSpaceDE w:val="0"/>
        <w:autoSpaceDN w:val="0"/>
        <w:adjustRightInd w:val="0"/>
        <w:jc w:val="center"/>
      </w:pPr>
      <w:r>
        <w:t>ILLINOIS STUDENT ASSISTANCE COMMISSION</w:t>
      </w:r>
    </w:p>
    <w:p w14:paraId="6374434D" w14:textId="77777777" w:rsidR="007C3D60" w:rsidRDefault="007C3D60" w:rsidP="007C3D60">
      <w:pPr>
        <w:widowControl w:val="0"/>
        <w:autoSpaceDE w:val="0"/>
        <w:autoSpaceDN w:val="0"/>
        <w:adjustRightInd w:val="0"/>
        <w:jc w:val="center"/>
      </w:pPr>
    </w:p>
    <w:p w14:paraId="7E46C1C7" w14:textId="451C9542" w:rsidR="007C3D60" w:rsidRDefault="007C3D60" w:rsidP="007C3D60">
      <w:pPr>
        <w:widowControl w:val="0"/>
        <w:autoSpaceDE w:val="0"/>
        <w:autoSpaceDN w:val="0"/>
        <w:adjustRightInd w:val="0"/>
        <w:jc w:val="center"/>
      </w:pPr>
      <w:r>
        <w:t>ORGANIZATION</w:t>
      </w:r>
      <w:r w:rsidR="00D27456">
        <w:t>AL</w:t>
      </w:r>
      <w:r>
        <w:t xml:space="preserve"> CHART</w:t>
      </w:r>
    </w:p>
    <w:p w14:paraId="7B84E334" w14:textId="77777777" w:rsidR="00DA7ADD" w:rsidRDefault="00DA7ADD" w:rsidP="0085673F">
      <w:pPr>
        <w:widowControl w:val="0"/>
        <w:autoSpaceDE w:val="0"/>
        <w:autoSpaceDN w:val="0"/>
        <w:adjustRightInd w:val="0"/>
      </w:pPr>
    </w:p>
    <w:p w14:paraId="340D4218" w14:textId="77777777" w:rsidR="00521468" w:rsidRDefault="00D27456" w:rsidP="0085673F">
      <w:pPr>
        <w:widowControl w:val="0"/>
        <w:autoSpaceDE w:val="0"/>
        <w:autoSpaceDN w:val="0"/>
        <w:adjustRightInd w:val="0"/>
      </w:pPr>
      <w:r>
        <w:pict w14:anchorId="22C27045">
          <v:group id="_x0000_s1032" editas="orgchart" style="width:472.1pt;height:220.8pt;mso-position-horizontal-relative:char;mso-position-vertical-relative:line" coordorigin="1454,6111" coordsize="38694,1880">
            <o:lock v:ext="edit" aspectratio="t"/>
            <o:diagram v:ext="edit" dgmstyle="16" dgmscalex="24916" dgmscaley="73016" dgmfontsize="4" constrainbounds="0,0,0,0" autoformat="t">
              <o:relationtable v:ext="edit">
                <o:rel v:ext="edit" idsrc="#_s1047" iddest="#_s1047"/>
                <o:rel v:ext="edit" idsrc="#_s1048" iddest="#_s1047" idcntr="#_s1046"/>
                <o:rel v:ext="edit" idsrc="#_s1056" iddest="#_s1048" idcntr="#_s1038"/>
                <o:rel v:ext="edit" idsrc="#_s1057" iddest="#_s1048" idcntr="#_s1037"/>
                <o:rel v:ext="edit" idsrc="#_s1049" iddest="#_s1048" idcntr="#_s1045"/>
                <o:rel v:ext="edit" idsrc="#_s1050" iddest="#_s1048" idcntr="#_s1044"/>
                <o:rel v:ext="edit" idsrc="#_s1051" iddest="#_s1048" idcntr="#_s1043"/>
                <o:rel v:ext="edit" idsrc="#_s1052" iddest="#_s1048" idcntr="#_s1042"/>
                <o:rel v:ext="edit" idsrc="#_s1053" iddest="#_s1048" idcntr="#_s1041"/>
                <o:rel v:ext="edit" idsrc="#_s1054" iddest="#_s1048" idcntr="#_s1040"/>
                <o:rel v:ext="edit" idsrc="#_s1055" iddest="#_s1048" idcntr="#_s1039"/>
                <o:rel v:ext="edit" idsrc="#_s1058" iddest="#_s1048" idcntr="#_s1036"/>
                <o:rel v:ext="edit" idsrc="#_s1059" iddest="#_s1048" idcntr="#_s1035"/>
                <o:rel v:ext="edit" idsrc="#_s1060" iddest="#_s1048" idcntr="#_s1034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454;top:6111;width:38694;height:188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4" o:spid="_x0000_s1034" type="#_x0000_t34" style="position:absolute;left:29295;top:-1524;width:683;height:17663;rotation:270;flip:x" o:connectortype="elbow" adj="2422,39231,-141133" strokeweight="2.25pt"/>
            <v:shape id="_s1035" o:spid="_x0000_s1035" type="#_x0000_t34" style="position:absolute;left:27334;top:437;width:683;height:13741;rotation:270;flip:x" o:connectortype="elbow" adj="2422,50428,-128254" strokeweight="2.25pt"/>
            <v:shape id="_s1036" o:spid="_x0000_s1036" type="#_x0000_t34" style="position:absolute;left:25371;top:2400;width:683;height:9815;rotation:270;flip:x" o:connectortype="elbow" adj="2422,70599,-115361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7" o:spid="_x0000_s1037" type="#_x0000_t33" style="position:absolute;left:20805;top:6966;width:557;height:342;rotation:180" o:connectortype="elbow" adj="-1002653,-188993,-1002653" strokeweight="2.25pt"/>
            <v:shape id="_s1038" o:spid="_x0000_s1038" type="#_x0000_t33" style="position:absolute;left:20240;top:6966;width:565;height:342;flip:y" o:connectortype="elbow" adj="-945235,188993,-945235" strokeweight="2.25pt"/>
            <v:shape id="_s1039" o:spid="_x0000_s1039" type="#_x0000_t34" style="position:absolute;left:23408;top:4363;width:683;height:5889;rotation:270;flip:x" o:connectortype="elbow" adj="2422,117665,-102469" strokeweight="2.25pt"/>
            <v:shape id="_s1040" o:spid="_x0000_s1040" type="#_x0000_t34" style="position:absolute;left:21445;top:6326;width:683;height:1963;rotation:270;flip:x" o:connectortype="elbow" adj="2422,352995,-89576" strokeweight="2.25pt"/>
            <v:shape id="_s1041" o:spid="_x0000_s1041" type="#_x0000_t34" style="position:absolute;left:19482;top:6326;width:683;height:1963;rotation:270" o:connectortype="elbow" adj="2422,-352995,-76683" strokeweight="2.25pt"/>
            <v:shape id="_s1042" o:spid="_x0000_s1042" type="#_x0000_t34" style="position:absolute;left:17521;top:4365;width:683;height:5885;rotation:270" o:connectortype="elbow" adj="2422,-117747,-63804" strokeweight="2.25pt"/>
            <v:shape id="_s1043" o:spid="_x0000_s1043" type="#_x0000_t34" style="position:absolute;left:15558;top:2402;width:683;height:9811;rotation:270" o:connectortype="elbow" adj="2422,-70629,-50911" strokeweight="2.25pt"/>
            <v:shape id="_s1044" o:spid="_x0000_s1044" type="#_x0000_t34" style="position:absolute;left:13593;top:437;width:683;height:13741;rotation:270" o:connectortype="elbow" adj="2422,-50428,-38005" strokeweight="2.25pt"/>
            <v:shape id="_s1045" o:spid="_x0000_s1045" type="#_x0000_t34" style="position:absolute;left:11630;top:-1526;width:683;height:17667;rotation:270" o:connectortype="elbow" adj="2422,-39222,-25113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46" o:spid="_x0000_s1046" type="#_x0000_t32" style="position:absolute;left:20720;top:6538;width:171;height:1;rotation:270" o:connectortype="elbow" adj="-331899,-1,-331899" strokeweight="2.25pt"/>
            <v:rect id="_s1047" o:spid="_x0000_s1047" style="position:absolute;left:19119;top:6111;width:3365;height:342;v-text-anchor:middle" o:dgmlayout="0" o:dgmnodekind="1" o:dgmlayoutmru="0" filled="f">
              <v:textbox style="mso-next-textbox:#_s1047" inset="0,0,0,0">
                <w:txbxContent>
                  <w:p w14:paraId="3315CDDE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b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b/>
                        <w:sz w:val="12"/>
                        <w:szCs w:val="12"/>
                      </w:rPr>
                      <w:t>COMMISSION</w:t>
                    </w:r>
                  </w:p>
                </w:txbxContent>
              </v:textbox>
            </v:rect>
            <v:rect id="_s1048" o:spid="_x0000_s1048" style="position:absolute;left:19119;top:6624;width:3365;height:342;v-text-anchor:middle" o:dgmlayout="0" o:dgmnodekind="0" o:dgmlayoutmru="0" filled="f">
              <v:textbox style="mso-next-textbox:#_s1048" inset="0,0,0,0">
                <w:txbxContent>
                  <w:p w14:paraId="7702B3A9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EXECUTIVE DIRECTOR</w:t>
                    </w:r>
                  </w:p>
                </w:txbxContent>
              </v:textbox>
            </v:rect>
            <v:rect id="_s1049" o:spid="_x0000_s1049" style="position:absolute;left:1454;top:7649;width:3366;height:341;v-text-anchor:middle" o:dgmlayout="2" o:dgmnodekind="0" filled="f">
              <v:textbox style="mso-next-textbox:#_s1049" inset="0,0,0,0">
                <w:txbxContent>
                  <w:p w14:paraId="25BE44B6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1"/>
                        <w:szCs w:val="11"/>
                      </w:rPr>
                    </w:pPr>
                    <w:r w:rsidRPr="004020E3">
                      <w:rPr>
                        <w:rFonts w:ascii="Calibri" w:hAnsi="Calibri" w:cs="Calibri"/>
                        <w:sz w:val="11"/>
                        <w:szCs w:val="11"/>
                      </w:rPr>
                      <w:t>MANAGING DIRECTOR, RESEARCH PLANNING AND POLICY ANALYSIS</w:t>
                    </w:r>
                  </w:p>
                </w:txbxContent>
              </v:textbox>
            </v:rect>
            <v:rect id="_s1050" o:spid="_x0000_s1050" style="position:absolute;left:5381;top:7649;width:3366;height:341;v-text-anchor:middle" o:dgmlayout="2" o:dgmnodekind="0" filled="f">
              <v:textbox style="mso-next-textbox:#_s1050" inset="0,0,0,0">
                <w:txbxContent>
                  <w:p w14:paraId="417AEC42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1"/>
                        <w:szCs w:val="11"/>
                      </w:rPr>
                    </w:pPr>
                    <w:r w:rsidRPr="004020E3">
                      <w:rPr>
                        <w:rFonts w:ascii="Calibri" w:hAnsi="Calibri" w:cs="Calibri"/>
                        <w:sz w:val="11"/>
                        <w:szCs w:val="11"/>
                      </w:rPr>
                      <w:t>DIRECTOR, PROGRAM SERVICES AND COMPLIANCE</w:t>
                    </w:r>
                  </w:p>
                </w:txbxContent>
              </v:textbox>
            </v:rect>
            <v:rect id="_s1051" o:spid="_x0000_s1051" style="position:absolute;left:9308;top:7649;width:3366;height:341;v-text-anchor:middle" o:dgmlayout="2" o:dgmnodekind="0" filled="f">
              <v:textbox style="mso-next-textbox:#_s1051" inset="0,0,0,0">
                <w:txbxContent>
                  <w:p w14:paraId="0EAC8A94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MANAGING DIRECTOR, COMMUNITY SERVICES</w:t>
                    </w:r>
                  </w:p>
                </w:txbxContent>
              </v:textbox>
            </v:rect>
            <v:rect id="_s1052" o:spid="_x0000_s1052" style="position:absolute;left:13235;top:7649;width:3364;height:341;v-text-anchor:middle" o:dgmlayout="2" o:dgmnodekind="0" filled="f">
              <v:textbox style="mso-next-textbox:#_s1052" inset="0,0,0,0">
                <w:txbxContent>
                  <w:p w14:paraId="010C5880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MANAGING DIRECTOR, COLLEGE ACCESS INITIATIVES</w:t>
                    </w:r>
                  </w:p>
                </w:txbxContent>
              </v:textbox>
            </v:rect>
            <v:rect id="_s1053" o:spid="_x0000_s1053" style="position:absolute;left:17160;top:7649;width:3364;height:342;v-text-anchor:middle" o:dgmlayout="2" o:dgmnodekind="0" filled="f">
              <v:textbox style="mso-next-textbox:#_s1053" inset="0,0,0,0">
                <w:txbxContent>
                  <w:p w14:paraId="4B17E380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DEPUTY EXECUTIVE DIRECTOR</w:t>
                    </w:r>
                  </w:p>
                </w:txbxContent>
              </v:textbox>
            </v:rect>
            <v:rect id="_s1054" o:spid="_x0000_s1054" style="position:absolute;left:21085;top:7649;width:3364;height:342;v-text-anchor:middle" o:dgmlayout="2" o:dgmnodekind="0" filled="f">
              <v:textbox style="mso-next-textbox:#_s1054" inset="0,0,0,0">
                <w:txbxContent>
                  <w:p w14:paraId="2A849274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>CHIEF FINANCIAL OFFICER</w:t>
                    </w:r>
                  </w:p>
                </w:txbxContent>
              </v:textbox>
            </v:rect>
            <v:rect id="_s1055" o:spid="_x0000_s1055" style="position:absolute;left:25010;top:7649;width:3364;height:342;v-text-anchor:middle" o:dgmlayout="2" o:dgmnodekind="0" filled="f">
              <v:textbox style="mso-next-textbox:#_s1055" inset="0,0,0,0">
                <w:txbxContent>
                  <w:p w14:paraId="20609069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1"/>
                        <w:szCs w:val="11"/>
                      </w:rPr>
                    </w:pPr>
                    <w:r w:rsidRPr="004020E3">
                      <w:rPr>
                        <w:rFonts w:ascii="Calibri" w:hAnsi="Calibri" w:cs="Calibri"/>
                        <w:sz w:val="11"/>
                        <w:szCs w:val="11"/>
                      </w:rPr>
                      <w:t>CHIEF MARKETING AND</w:t>
                    </w:r>
                    <w:r w:rsidRPr="004020E3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</w:t>
                    </w:r>
                    <w:r w:rsidRPr="004020E3">
                      <w:rPr>
                        <w:rFonts w:ascii="Calibri" w:hAnsi="Calibri" w:cs="Calibri"/>
                        <w:sz w:val="11"/>
                        <w:szCs w:val="11"/>
                      </w:rPr>
                      <w:t>COMMUNICATIONS OFFICER</w:t>
                    </w:r>
                  </w:p>
                </w:txbxContent>
              </v:textbox>
            </v:rect>
            <v:rect id="_s1056" o:spid="_x0000_s1056" style="position:absolute;left:16876;top:7137;width:3364;height:341;v-text-anchor:middle" o:dgmlayout="0" o:dgmnodekind="2" filled="f">
              <v:textbox inset="0,0,0,0">
                <w:txbxContent>
                  <w:p w14:paraId="5752978C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EXECUTIVE SECRETARY</w:t>
                    </w:r>
                  </w:p>
                </w:txbxContent>
              </v:textbox>
            </v:rect>
            <v:rect id="_s1057" o:spid="_x0000_s1057" style="position:absolute;left:21362;top:7137;width:3364;height:341;v-text-anchor:middle" o:dgmlayout="0" o:dgmnodekind="2" filled="f">
              <v:textbox inset="0,0,0,0">
                <w:txbxContent>
                  <w:p w14:paraId="30709E5A" w14:textId="77777777" w:rsidR="00521468" w:rsidRPr="00C158DD" w:rsidRDefault="00521468" w:rsidP="00521468">
                    <w:pPr>
                      <w:jc w:val="center"/>
                      <w:rPr>
                        <w:rFonts w:ascii="Calibri" w:hAnsi="Calibri" w:cs="Calibri"/>
                        <w:sz w:val="8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SECRETARY TO THE COMMISSION</w:t>
                    </w:r>
                  </w:p>
                </w:txbxContent>
              </v:textbox>
            </v:rect>
            <v:rect id="_s1058" o:spid="_x0000_s1058" style="position:absolute;left:28935;top:7649;width:3364;height:341;v-text-anchor:middle" o:dgmlayout="0" o:dgmnodekind="0" filled="f">
              <v:textbox inset="0,0,0,0">
                <w:txbxContent>
                  <w:p w14:paraId="6B26E9D6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GENERAL COUNSEL</w:t>
                    </w:r>
                  </w:p>
                </w:txbxContent>
              </v:textbox>
            </v:rect>
            <v:rect id="_s1059" o:spid="_x0000_s1059" style="position:absolute;left:32860;top:7649;width:3365;height:341;v-text-anchor:middle" o:dgmlayout="0" o:dgmnodekind="0" filled="f">
              <v:textbox inset="0,0,0,0">
                <w:txbxContent>
                  <w:p w14:paraId="5B974B75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CHIEF INVESTMENT OFFICER</w:t>
                    </w:r>
                  </w:p>
                </w:txbxContent>
              </v:textbox>
            </v:rect>
            <v:rect id="_s1060" o:spid="_x0000_s1060" style="position:absolute;left:36786;top:7649;width:3362;height:341;v-text-anchor:middle" o:dgmlayout="0" o:dgmnodekind="0" filled="f">
              <v:textbox inset="0,0,0,0">
                <w:txbxContent>
                  <w:p w14:paraId="0879A2E9" w14:textId="77777777" w:rsidR="00521468" w:rsidRPr="004020E3" w:rsidRDefault="00521468" w:rsidP="00521468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sz w:val="12"/>
                        <w:szCs w:val="12"/>
                      </w:rPr>
                      <w:t>DIRECTOR, INTERNAL AUDIT</w:t>
                    </w:r>
                  </w:p>
                </w:txbxContent>
              </v:textbox>
            </v:rect>
            <v:group id="_x0000_s1061" style="position:absolute;left:22485;top:6280;width:15983;height:1282" coordorigin="22485,6280" coordsize="15983,1282">
              <v:shape id="_x0000_s1062" type="#_x0000_t32" style="position:absolute;left:22485;top:6280;width:12061;height:2;flip:y" o:connectortype="straight" strokeweight="2pt">
                <v:stroke dashstyle="1 1"/>
              </v:shape>
              <v:shape id="_x0000_s1063" type="#_x0000_t32" style="position:absolute;left:34546;top:6280;width:1;height:1164" o:connectortype="straight" strokeweight="2pt">
                <v:stroke dashstyle="1 1"/>
              </v:shape>
              <v:shape id="_x0000_s1064" type="#_x0000_t32" style="position:absolute;left:30620;top:7444;width:7848;height:1" o:connectortype="straight" strokeweight="2pt">
                <v:stroke dashstyle="1 1"/>
              </v:shape>
              <v:shape id="_x0000_s1065" type="#_x0000_t32" style="position:absolute;left:30620;top:7444;width:4;height:117" o:connectortype="straight" strokeweight="2pt">
                <v:stroke dashstyle="1 1"/>
              </v:shape>
              <v:shape id="_x0000_s1066" type="#_x0000_t32" style="position:absolute;left:34546;top:7445;width:4;height:117" o:connectortype="straight" strokeweight="2pt">
                <v:stroke dashstyle="1 1"/>
              </v:shape>
              <v:shape id="_x0000_s1067" type="#_x0000_t32" style="position:absolute;left:38464;top:7444;width:4;height:117" o:connectortype="straight" strokeweight="2pt">
                <v:stroke dashstyle="1 1"/>
              </v:shape>
            </v:group>
            <w10:anchorlock/>
          </v:group>
        </w:pict>
      </w:r>
    </w:p>
    <w:p w14:paraId="7BAD6476" w14:textId="77777777" w:rsidR="00521468" w:rsidRDefault="00521468" w:rsidP="0085673F">
      <w:pPr>
        <w:widowControl w:val="0"/>
        <w:autoSpaceDE w:val="0"/>
        <w:autoSpaceDN w:val="0"/>
        <w:adjustRightInd w:val="0"/>
      </w:pPr>
    </w:p>
    <w:p w14:paraId="31A97060" w14:textId="77777777" w:rsidR="0012529C" w:rsidRPr="00D55B37" w:rsidRDefault="001252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30CF0">
        <w:t>5840</w:t>
      </w:r>
      <w:r w:rsidRPr="00D55B37">
        <w:t xml:space="preserve">, effective </w:t>
      </w:r>
      <w:r w:rsidR="0024719A">
        <w:t>April 1, 2012</w:t>
      </w:r>
      <w:r w:rsidRPr="00D55B37">
        <w:t>)</w:t>
      </w:r>
    </w:p>
    <w:sectPr w:rsidR="0012529C" w:rsidRPr="00D55B37" w:rsidSect="008567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73F"/>
    <w:rsid w:val="00062F00"/>
    <w:rsid w:val="00066AA6"/>
    <w:rsid w:val="00071223"/>
    <w:rsid w:val="000922D5"/>
    <w:rsid w:val="000F7A67"/>
    <w:rsid w:val="0012529C"/>
    <w:rsid w:val="001678D1"/>
    <w:rsid w:val="0024719A"/>
    <w:rsid w:val="002C2F46"/>
    <w:rsid w:val="00376CD4"/>
    <w:rsid w:val="00455603"/>
    <w:rsid w:val="004766D9"/>
    <w:rsid w:val="00521468"/>
    <w:rsid w:val="00531460"/>
    <w:rsid w:val="00632436"/>
    <w:rsid w:val="00670D02"/>
    <w:rsid w:val="0071687A"/>
    <w:rsid w:val="00727065"/>
    <w:rsid w:val="00730CF0"/>
    <w:rsid w:val="00734BD4"/>
    <w:rsid w:val="007441DF"/>
    <w:rsid w:val="007C3D60"/>
    <w:rsid w:val="0083513F"/>
    <w:rsid w:val="0085673F"/>
    <w:rsid w:val="008771FD"/>
    <w:rsid w:val="008C08E6"/>
    <w:rsid w:val="00A3106E"/>
    <w:rsid w:val="00AD5823"/>
    <w:rsid w:val="00B7251E"/>
    <w:rsid w:val="00BE1519"/>
    <w:rsid w:val="00C0478D"/>
    <w:rsid w:val="00C26721"/>
    <w:rsid w:val="00C3627A"/>
    <w:rsid w:val="00C519A4"/>
    <w:rsid w:val="00C5615F"/>
    <w:rsid w:val="00C6775B"/>
    <w:rsid w:val="00C8748A"/>
    <w:rsid w:val="00C91CC1"/>
    <w:rsid w:val="00CD05D3"/>
    <w:rsid w:val="00D27456"/>
    <w:rsid w:val="00D45F22"/>
    <w:rsid w:val="00DA7ADD"/>
    <w:rsid w:val="00E43DF2"/>
    <w:rsid w:val="00FA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  <o:rules v:ext="edit">
        <o:r id="V:Rule20" type="connector" idref="#_x0000_s1065"/>
        <o:r id="V:Rule21" type="connector" idref="#_s1035">
          <o:proxy start="" idref="#_s1059" connectloc="0"/>
          <o:proxy end="" idref="#_s1048" connectloc="2"/>
        </o:r>
        <o:r id="V:Rule22" type="connector" idref="#_s1036">
          <o:proxy start="" idref="#_s1058" connectloc="0"/>
          <o:proxy end="" idref="#_s1048" connectloc="2"/>
        </o:r>
        <o:r id="V:Rule23" type="connector" idref="#_s1034">
          <o:proxy start="" idref="#_s1060" connectloc="0"/>
          <o:proxy end="" idref="#_s1048" connectloc="2"/>
        </o:r>
        <o:r id="V:Rule24" type="connector" idref="#_s1037">
          <o:proxy start="" idref="#_s1057" connectloc="1"/>
          <o:proxy end="" idref="#_s1048" connectloc="2"/>
        </o:r>
        <o:r id="V:Rule25" type="connector" idref="#_s1039">
          <o:proxy start="" idref="#_s1055" connectloc="0"/>
          <o:proxy end="" idref="#_s1048" connectloc="2"/>
        </o:r>
        <o:r id="V:Rule26" type="connector" idref="#_x0000_s1064"/>
        <o:r id="V:Rule27" type="connector" idref="#_s1041">
          <o:proxy start="" idref="#_s1053" connectloc="0"/>
          <o:proxy end="" idref="#_s1048" connectloc="2"/>
        </o:r>
        <o:r id="V:Rule28" type="connector" idref="#_x0000_s1062">
          <o:proxy start="" idref="#_s1047" connectloc="3"/>
        </o:r>
        <o:r id="V:Rule29" type="connector" idref="#_s1038">
          <o:proxy start="" idref="#_s1056" connectloc="3"/>
          <o:proxy end="" idref="#_s1048" connectloc="2"/>
        </o:r>
        <o:r id="V:Rule30" type="connector" idref="#_s1045">
          <o:proxy start="" idref="#_s1049" connectloc="0"/>
          <o:proxy end="" idref="#_s1048" connectloc="2"/>
        </o:r>
        <o:r id="V:Rule31" type="connector" idref="#_s1046">
          <o:proxy start="" idref="#_s1048" connectloc="0"/>
          <o:proxy end="" idref="#_s1047" connectloc="2"/>
        </o:r>
        <o:r id="V:Rule32" type="connector" idref="#_s1044">
          <o:proxy start="" idref="#_s1050" connectloc="0"/>
          <o:proxy end="" idref="#_s1048" connectloc="2"/>
        </o:r>
        <o:r id="V:Rule33" type="connector" idref="#_s1042">
          <o:proxy start="" idref="#_s1052" connectloc="0"/>
          <o:proxy end="" idref="#_s1048" connectloc="2"/>
        </o:r>
        <o:r id="V:Rule34" type="connector" idref="#_x0000_s1067"/>
        <o:r id="V:Rule35" type="connector" idref="#_s1040">
          <o:proxy start="" idref="#_s1054" connectloc="0"/>
          <o:proxy end="" idref="#_s1048" connectloc="2"/>
        </o:r>
        <o:r id="V:Rule36" type="connector" idref="#_x0000_s1063"/>
        <o:r id="V:Rule37" type="connector" idref="#_s1043">
          <o:proxy start="" idref="#_s1051" connectloc="0"/>
          <o:proxy end="" idref="#_s1048" connectloc="2"/>
        </o:r>
        <o:r id="V:Rule38" type="connector" idref="#_x0000_s1066"/>
      </o:rules>
    </o:shapelayout>
  </w:shapeDefaults>
  <w:doNotEmbedSmartTags/>
  <w:decimalSymbol w:val="."/>
  <w:listSeparator w:val=","/>
  <w14:docId w14:val="790D538F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672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CD0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cp:lastPrinted>2010-03-11T21:08:00Z</cp:lastPrinted>
  <dcterms:created xsi:type="dcterms:W3CDTF">2012-06-21T19:36:00Z</dcterms:created>
  <dcterms:modified xsi:type="dcterms:W3CDTF">2026-04-01T21:19:00Z</dcterms:modified>
</cp:coreProperties>
</file>