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6E0" w:rsidRPr="004836E0" w:rsidRDefault="004836E0" w:rsidP="004836E0"/>
    <w:p w:rsidR="004836E0" w:rsidRPr="004836E0" w:rsidRDefault="004836E0" w:rsidP="004836E0">
      <w:pPr>
        <w:rPr>
          <w:b/>
        </w:rPr>
      </w:pPr>
      <w:r w:rsidRPr="004836E0">
        <w:rPr>
          <w:b/>
        </w:rPr>
        <w:t>Section 5175.</w:t>
      </w:r>
      <w:r w:rsidR="00B467D6">
        <w:rPr>
          <w:b/>
        </w:rPr>
        <w:t>2</w:t>
      </w:r>
      <w:r w:rsidRPr="004836E0">
        <w:rPr>
          <w:b/>
        </w:rPr>
        <w:t>00  Organization of the Illinois Community College Board</w:t>
      </w:r>
    </w:p>
    <w:p w:rsidR="004836E0" w:rsidRPr="004836E0" w:rsidRDefault="004836E0" w:rsidP="004836E0"/>
    <w:p w:rsidR="004836E0" w:rsidRPr="004836E0" w:rsidRDefault="004836E0" w:rsidP="004836E0">
      <w:pPr>
        <w:ind w:left="1440" w:hanging="720"/>
      </w:pPr>
      <w:r w:rsidRPr="004836E0">
        <w:t>a)</w:t>
      </w:r>
      <w:r>
        <w:tab/>
      </w:r>
      <w:r w:rsidRPr="004836E0">
        <w:t>The Illinois Community College Board was created by the Illinois Public Community College Act. Board members are appointed by the Governor with the advice and consent of the Senate</w:t>
      </w:r>
      <w:r w:rsidR="006B5609">
        <w:t>,</w:t>
      </w:r>
      <w:r w:rsidRPr="004836E0">
        <w:t xml:space="preserve"> with the exception of one student member appointed by the Student Advisory Committee </w:t>
      </w:r>
      <w:r w:rsidR="006B5609">
        <w:t>(see</w:t>
      </w:r>
      <w:r w:rsidR="00B467D6">
        <w:t xml:space="preserve"> </w:t>
      </w:r>
      <w:r w:rsidRPr="004836E0">
        <w:t>110 ILCS 805/2-1</w:t>
      </w:r>
      <w:r w:rsidR="006B5609">
        <w:t>)</w:t>
      </w:r>
      <w:r w:rsidRPr="004836E0">
        <w:t xml:space="preserve">.  </w:t>
      </w:r>
    </w:p>
    <w:p w:rsidR="004836E0" w:rsidRPr="004836E0" w:rsidRDefault="004836E0" w:rsidP="004836E0"/>
    <w:p w:rsidR="004836E0" w:rsidRPr="004836E0" w:rsidRDefault="004836E0" w:rsidP="004836E0">
      <w:pPr>
        <w:ind w:left="1440" w:hanging="720"/>
      </w:pPr>
      <w:r w:rsidRPr="004836E0">
        <w:t>b)</w:t>
      </w:r>
      <w:r>
        <w:tab/>
      </w:r>
      <w:r w:rsidRPr="004836E0">
        <w:t>The Governor designates one member of the Board, other than the student member, to serve as Chair (see 110 ILCS 805/2-3).</w:t>
      </w:r>
    </w:p>
    <w:p w:rsidR="004836E0" w:rsidRPr="004836E0" w:rsidRDefault="004836E0" w:rsidP="004836E0"/>
    <w:p w:rsidR="004836E0" w:rsidRPr="004836E0" w:rsidRDefault="004836E0" w:rsidP="004836E0">
      <w:pPr>
        <w:ind w:left="1440" w:hanging="720"/>
      </w:pPr>
      <w:r w:rsidRPr="004836E0">
        <w:t>c)</w:t>
      </w:r>
      <w:r>
        <w:tab/>
      </w:r>
      <w:r w:rsidRPr="004836E0">
        <w:t xml:space="preserve">The Vice-Chair shall be elected by a vote of the Board for an annual term beginning July 1.  An election for Vice-Chair shall occur before the end of June each year at a regular </w:t>
      </w:r>
      <w:r w:rsidR="006B5609">
        <w:t>B</w:t>
      </w:r>
      <w:r w:rsidRPr="004836E0">
        <w:t xml:space="preserve">oard meeting.  </w:t>
      </w:r>
    </w:p>
    <w:p w:rsidR="004836E0" w:rsidRPr="004836E0" w:rsidRDefault="004836E0" w:rsidP="004836E0"/>
    <w:p w:rsidR="004836E0" w:rsidRPr="004836E0" w:rsidRDefault="004836E0" w:rsidP="004836E0">
      <w:pPr>
        <w:ind w:left="1440" w:hanging="720"/>
      </w:pPr>
      <w:r>
        <w:t>d</w:t>
      </w:r>
      <w:r w:rsidRPr="004836E0">
        <w:t>)</w:t>
      </w:r>
      <w:r>
        <w:tab/>
      </w:r>
      <w:r w:rsidRPr="004836E0">
        <w:t>The Chair of the Board presides at Board meetings.  The Vice-Chair shall preside at all meetings in the absence of the Chair.  In the absence of the Chair and Vice-Chair, a member designated by the Chair shall preside for that meeting only.</w:t>
      </w:r>
    </w:p>
    <w:p w:rsidR="004836E0" w:rsidRPr="004836E0" w:rsidRDefault="004836E0" w:rsidP="004836E0"/>
    <w:p w:rsidR="004836E0" w:rsidRPr="004836E0" w:rsidRDefault="004836E0" w:rsidP="004836E0">
      <w:pPr>
        <w:ind w:left="1440" w:hanging="720"/>
      </w:pPr>
      <w:r>
        <w:t>e</w:t>
      </w:r>
      <w:r w:rsidRPr="004836E0">
        <w:t>)</w:t>
      </w:r>
      <w:r>
        <w:tab/>
      </w:r>
      <w:r w:rsidRPr="004836E0">
        <w:t xml:space="preserve">To the extent practicable, the Board shall convene at least four times per year.  The annual meeting schedule shall be adopted by the Board at its last meeting of the fiscal year for the following calendar year.  The meeting calendar shall be posted on </w:t>
      </w:r>
      <w:r w:rsidR="006B5609">
        <w:t>ICCB</w:t>
      </w:r>
      <w:r w:rsidR="00ED6EEE">
        <w:t>'</w:t>
      </w:r>
      <w:r w:rsidRPr="004836E0">
        <w:t xml:space="preserve">s website.  All </w:t>
      </w:r>
      <w:r w:rsidR="006B5609">
        <w:t>B</w:t>
      </w:r>
      <w:r w:rsidRPr="004836E0">
        <w:t xml:space="preserve">oard meetings shall be conducted in accordance with </w:t>
      </w:r>
      <w:r w:rsidR="00B467D6">
        <w:t>S</w:t>
      </w:r>
      <w:r w:rsidR="0030687E">
        <w:t xml:space="preserve">ection 1.01 of </w:t>
      </w:r>
      <w:r w:rsidRPr="004836E0">
        <w:t>the Open Meetings Act.</w:t>
      </w:r>
    </w:p>
    <w:p w:rsidR="004836E0" w:rsidRPr="004836E0" w:rsidRDefault="004836E0" w:rsidP="004836E0"/>
    <w:p w:rsidR="004836E0" w:rsidRPr="004836E0" w:rsidRDefault="004836E0" w:rsidP="004836E0">
      <w:pPr>
        <w:ind w:left="1440" w:hanging="720"/>
      </w:pPr>
      <w:r>
        <w:t>f</w:t>
      </w:r>
      <w:r w:rsidRPr="004836E0">
        <w:t>)</w:t>
      </w:r>
      <w:r>
        <w:tab/>
      </w:r>
      <w:r w:rsidRPr="004836E0">
        <w:t xml:space="preserve">A special meeting to discuss matters that require consideration or action before the next regularly-scheduled meeting of the Board may be called by the Chair, </w:t>
      </w:r>
      <w:r w:rsidR="0030687E">
        <w:t xml:space="preserve">by </w:t>
      </w:r>
      <w:r w:rsidRPr="004836E0">
        <w:t xml:space="preserve">the Vice-Chair in the event the Chair is unavailable, or upon written notice signed by at least three members of the Board.  All </w:t>
      </w:r>
      <w:r w:rsidR="0030687E">
        <w:t>B</w:t>
      </w:r>
      <w:r w:rsidRPr="004836E0">
        <w:t>oard members shall be provided with written notice of the time, purpose and location of any special meeting at least five days before the date of the meeting (see 110 ILCS 805/2-3).  Matters for consideration at a special meeting are limited to those matters described in the notice.</w:t>
      </w:r>
    </w:p>
    <w:p w:rsidR="004836E0" w:rsidRPr="004836E0" w:rsidRDefault="004836E0" w:rsidP="004836E0"/>
    <w:p w:rsidR="004836E0" w:rsidRPr="004836E0" w:rsidRDefault="004836E0" w:rsidP="004836E0">
      <w:pPr>
        <w:ind w:left="1440" w:hanging="720"/>
      </w:pPr>
      <w:r>
        <w:t>g</w:t>
      </w:r>
      <w:r w:rsidRPr="004836E0">
        <w:t>)</w:t>
      </w:r>
      <w:r>
        <w:tab/>
      </w:r>
      <w:r w:rsidRPr="004836E0">
        <w:t>Six members of the Board constitutes a quorum.  All official acts of the Board require a majority vote in a meeting at which a quorum is present, except th</w:t>
      </w:r>
      <w:r w:rsidR="0030687E">
        <w:t>at</w:t>
      </w:r>
      <w:r w:rsidRPr="004836E0">
        <w:t xml:space="preserve"> </w:t>
      </w:r>
      <w:r w:rsidRPr="002E7AC0">
        <w:rPr>
          <w:i/>
        </w:rPr>
        <w:t xml:space="preserve">approval of a new unit of instruction, research, or </w:t>
      </w:r>
      <w:r w:rsidR="0030687E">
        <w:rPr>
          <w:i/>
        </w:rPr>
        <w:t xml:space="preserve">a </w:t>
      </w:r>
      <w:r w:rsidRPr="002E7AC0">
        <w:rPr>
          <w:i/>
        </w:rPr>
        <w:t>public service for a community college shall require the approval of a majority of all members of the Board</w:t>
      </w:r>
      <w:r w:rsidRPr="004836E0">
        <w:t xml:space="preserve"> </w:t>
      </w:r>
      <w:r w:rsidR="0030687E">
        <w:t>[</w:t>
      </w:r>
      <w:r w:rsidRPr="004836E0">
        <w:t>110 ILCS 805/2-3</w:t>
      </w:r>
      <w:r w:rsidR="0030687E">
        <w:t>]</w:t>
      </w:r>
      <w:r w:rsidRPr="004836E0">
        <w:t>.</w:t>
      </w:r>
    </w:p>
    <w:p w:rsidR="004836E0" w:rsidRPr="004836E0" w:rsidRDefault="004836E0" w:rsidP="004836E0"/>
    <w:p w:rsidR="004836E0" w:rsidRPr="004836E0" w:rsidRDefault="004836E0" w:rsidP="004836E0">
      <w:pPr>
        <w:ind w:left="1440" w:hanging="720"/>
      </w:pPr>
      <w:r>
        <w:t>h</w:t>
      </w:r>
      <w:r w:rsidRPr="004836E0">
        <w:t>)</w:t>
      </w:r>
      <w:r>
        <w:tab/>
      </w:r>
      <w:r w:rsidRPr="004836E0">
        <w:t xml:space="preserve">Members of the </w:t>
      </w:r>
      <w:r w:rsidR="0030687E">
        <w:t>B</w:t>
      </w:r>
      <w:r w:rsidRPr="004836E0">
        <w:t>oard  serve without compensation, but shall be reimbursed for expenses incurred in performing their duties, in accordance with the rules and guidelines of the Higher Education Travel Control Board</w:t>
      </w:r>
      <w:r w:rsidR="0030687E">
        <w:t xml:space="preserve"> (80 Ill.</w:t>
      </w:r>
      <w:r w:rsidR="00B467D6">
        <w:t xml:space="preserve"> </w:t>
      </w:r>
      <w:r w:rsidR="0030687E">
        <w:t>Adm</w:t>
      </w:r>
      <w:r w:rsidRPr="004836E0">
        <w:t>.</w:t>
      </w:r>
      <w:r w:rsidR="0030687E">
        <w:t xml:space="preserve"> Code 2900).</w:t>
      </w:r>
    </w:p>
    <w:p w:rsidR="000174EB" w:rsidRDefault="000174EB" w:rsidP="004836E0"/>
    <w:p w:rsidR="004836E0" w:rsidRPr="004836E0" w:rsidRDefault="004836E0" w:rsidP="004836E0">
      <w:pPr>
        <w:ind w:left="720"/>
      </w:pPr>
      <w:r>
        <w:t>(Source:  Added at 4</w:t>
      </w:r>
      <w:r w:rsidR="0030687E">
        <w:t>2</w:t>
      </w:r>
      <w:r>
        <w:t xml:space="preserve"> Ill. Reg. </w:t>
      </w:r>
      <w:r w:rsidR="005C0B17">
        <w:t>7764</w:t>
      </w:r>
      <w:r>
        <w:t xml:space="preserve">, effective </w:t>
      </w:r>
      <w:bookmarkStart w:id="0" w:name="_GoBack"/>
      <w:r w:rsidR="005C0B17">
        <w:t>April 23, 2018</w:t>
      </w:r>
      <w:bookmarkEnd w:id="0"/>
      <w:r>
        <w:t>)</w:t>
      </w:r>
    </w:p>
    <w:sectPr w:rsidR="004836E0" w:rsidRPr="004836E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AFF" w:rsidRDefault="00240AFF">
      <w:r>
        <w:separator/>
      </w:r>
    </w:p>
  </w:endnote>
  <w:endnote w:type="continuationSeparator" w:id="0">
    <w:p w:rsidR="00240AFF" w:rsidRDefault="0024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AFF" w:rsidRDefault="00240AFF">
      <w:r>
        <w:separator/>
      </w:r>
    </w:p>
  </w:footnote>
  <w:footnote w:type="continuationSeparator" w:id="0">
    <w:p w:rsidR="00240AFF" w:rsidRDefault="00240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AF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4F28"/>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AFF"/>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1414"/>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7AC0"/>
    <w:rsid w:val="002F41A1"/>
    <w:rsid w:val="002F53C4"/>
    <w:rsid w:val="002F56C3"/>
    <w:rsid w:val="002F5988"/>
    <w:rsid w:val="002F5C58"/>
    <w:rsid w:val="00300845"/>
    <w:rsid w:val="00304BED"/>
    <w:rsid w:val="00305AAE"/>
    <w:rsid w:val="0030687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6E0"/>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0B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609"/>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67D6"/>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EEE"/>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7CB22E-A0BC-478C-B5A0-1AFD47C1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6E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2018-04-05T19:56:00Z</dcterms:created>
  <dcterms:modified xsi:type="dcterms:W3CDTF">2018-05-02T16:01:00Z</dcterms:modified>
</cp:coreProperties>
</file>