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E8" w:rsidRDefault="003948E8" w:rsidP="003948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8E8" w:rsidRDefault="003948E8" w:rsidP="003948E8">
      <w:pPr>
        <w:widowControl w:val="0"/>
        <w:autoSpaceDE w:val="0"/>
        <w:autoSpaceDN w:val="0"/>
        <w:adjustRightInd w:val="0"/>
        <w:jc w:val="center"/>
      </w:pPr>
      <w:r>
        <w:t>PART 5001</w:t>
      </w:r>
    </w:p>
    <w:p w:rsidR="003948E8" w:rsidRDefault="003948E8" w:rsidP="003948E8">
      <w:pPr>
        <w:widowControl w:val="0"/>
        <w:autoSpaceDE w:val="0"/>
        <w:autoSpaceDN w:val="0"/>
        <w:adjustRightInd w:val="0"/>
        <w:jc w:val="center"/>
      </w:pPr>
      <w:r>
        <w:t>ACCESS TO INFORMATION OF THE STATE BOARD OF EDUCATION</w:t>
      </w:r>
    </w:p>
    <w:p w:rsidR="003948E8" w:rsidRDefault="003948E8" w:rsidP="003948E8">
      <w:pPr>
        <w:widowControl w:val="0"/>
        <w:autoSpaceDE w:val="0"/>
        <w:autoSpaceDN w:val="0"/>
        <w:adjustRightInd w:val="0"/>
        <w:jc w:val="center"/>
      </w:pPr>
      <w:r>
        <w:t>UNDER THE FREEDOM OF INFORMATION ACT</w:t>
      </w:r>
    </w:p>
    <w:p w:rsidR="003948E8" w:rsidRDefault="003948E8" w:rsidP="003948E8">
      <w:pPr>
        <w:widowControl w:val="0"/>
        <w:autoSpaceDE w:val="0"/>
        <w:autoSpaceDN w:val="0"/>
        <w:adjustRightInd w:val="0"/>
      </w:pPr>
    </w:p>
    <w:sectPr w:rsidR="003948E8" w:rsidSect="00394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8E8"/>
    <w:rsid w:val="001678D1"/>
    <w:rsid w:val="002969CF"/>
    <w:rsid w:val="003948E8"/>
    <w:rsid w:val="00423A33"/>
    <w:rsid w:val="00A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5001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5001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