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9F" w:rsidRPr="00D2179F" w:rsidRDefault="00D2179F" w:rsidP="00D2179F"/>
    <w:p w:rsidR="00D2179F" w:rsidRPr="00D2179F" w:rsidRDefault="00D2179F" w:rsidP="00D2179F">
      <w:pPr>
        <w:rPr>
          <w:b/>
        </w:rPr>
      </w:pPr>
      <w:r w:rsidRPr="00D2179F">
        <w:rPr>
          <w:b/>
        </w:rPr>
        <w:t>Section 3500.386  Factors Considered in Decisions</w:t>
      </w:r>
    </w:p>
    <w:p w:rsidR="00D2179F" w:rsidRPr="00D2179F" w:rsidRDefault="00D2179F" w:rsidP="00D2179F"/>
    <w:p w:rsidR="00D2179F" w:rsidRPr="00D2179F" w:rsidRDefault="00D2179F" w:rsidP="00D2179F">
      <w:pPr>
        <w:ind w:left="1440" w:hanging="720"/>
      </w:pPr>
      <w:r>
        <w:t>a)</w:t>
      </w:r>
      <w:r>
        <w:tab/>
      </w:r>
      <w:r w:rsidRPr="00D2179F">
        <w:t>The Commission will consider all relevant factors in making its decision.  These factors may include:</w:t>
      </w:r>
    </w:p>
    <w:p w:rsidR="00D2179F" w:rsidRPr="00D2179F" w:rsidRDefault="00D2179F" w:rsidP="00D2179F"/>
    <w:p w:rsidR="00D2179F" w:rsidRPr="00D2179F" w:rsidRDefault="00D2179F" w:rsidP="00D2179F">
      <w:pPr>
        <w:ind w:left="720" w:firstLine="720"/>
      </w:pPr>
      <w:r>
        <w:t>1)</w:t>
      </w:r>
      <w:r>
        <w:tab/>
      </w:r>
      <w:r w:rsidRPr="00D2179F">
        <w:t>Whether the person has consistently claimed to have been tortured;</w:t>
      </w:r>
    </w:p>
    <w:p w:rsidR="00D2179F" w:rsidRPr="00D2179F" w:rsidRDefault="00D2179F" w:rsidP="00D2179F"/>
    <w:p w:rsidR="00D2179F" w:rsidRPr="00D2179F" w:rsidRDefault="00D2179F" w:rsidP="00D2179F">
      <w:pPr>
        <w:ind w:left="720" w:firstLine="720"/>
      </w:pPr>
      <w:r>
        <w:t>2)</w:t>
      </w:r>
      <w:r>
        <w:tab/>
      </w:r>
      <w:r w:rsidRPr="00D2179F">
        <w:t>Whether the claim was first made shortly after the incident in question;</w:t>
      </w:r>
    </w:p>
    <w:p w:rsidR="00D2179F" w:rsidRDefault="00D2179F" w:rsidP="00D2179F"/>
    <w:p w:rsidR="00D2179F" w:rsidRPr="00D2179F" w:rsidRDefault="00D2179F" w:rsidP="00D2179F">
      <w:pPr>
        <w:ind w:left="720" w:firstLine="720"/>
      </w:pPr>
      <w:r>
        <w:t>3)</w:t>
      </w:r>
      <w:r>
        <w:tab/>
      </w:r>
      <w:r w:rsidRPr="00D2179F">
        <w:t>Whether the claim is corroborated by medical evidence</w:t>
      </w:r>
      <w:r w:rsidR="00614E18">
        <w:t>;</w:t>
      </w:r>
    </w:p>
    <w:p w:rsidR="00D2179F" w:rsidRDefault="00D2179F" w:rsidP="00D2179F"/>
    <w:p w:rsidR="00D2179F" w:rsidRPr="00D2179F" w:rsidRDefault="00D2179F" w:rsidP="00D2179F">
      <w:pPr>
        <w:ind w:left="2160" w:hanging="720"/>
      </w:pPr>
      <w:r>
        <w:t>4)</w:t>
      </w:r>
      <w:r>
        <w:tab/>
      </w:r>
      <w:r w:rsidRPr="00D2179F">
        <w:t>Whether the claim is corroborated by observations made by others of the physical and emotional condition of the claimant shortly after the alleged torture</w:t>
      </w:r>
      <w:r w:rsidR="00614E18">
        <w:t>;</w:t>
      </w:r>
    </w:p>
    <w:p w:rsidR="00D2179F" w:rsidRPr="00D2179F" w:rsidRDefault="00D2179F" w:rsidP="00D2179F"/>
    <w:p w:rsidR="00D2179F" w:rsidRPr="00D2179F" w:rsidRDefault="00D2179F" w:rsidP="00D2179F">
      <w:pPr>
        <w:ind w:left="2160" w:hanging="720"/>
      </w:pPr>
      <w:r>
        <w:t>5)</w:t>
      </w:r>
      <w:r>
        <w:tab/>
      </w:r>
      <w:r w:rsidRPr="00D2179F">
        <w:t>Whether the claim is strikingly similar to other claims of torture contained in the Reports of the Chicago Police Department</w:t>
      </w:r>
      <w:r>
        <w:t>'</w:t>
      </w:r>
      <w:r w:rsidRPr="00D2179F">
        <w:t>s Office of Professional Standards, and the Report of the Special State's Attorney, regarding their investigations of Jon Burge and police officers under his command, and/or to evidence introduced at the criminal trial of Jon Burge;</w:t>
      </w:r>
    </w:p>
    <w:p w:rsidR="00D2179F" w:rsidRPr="00D2179F" w:rsidRDefault="00D2179F" w:rsidP="00D2179F"/>
    <w:p w:rsidR="00D2179F" w:rsidRPr="00D2179F" w:rsidRDefault="00D2179F" w:rsidP="00D2179F">
      <w:pPr>
        <w:ind w:left="720" w:firstLine="720"/>
      </w:pPr>
      <w:r>
        <w:t>6)</w:t>
      </w:r>
      <w:r>
        <w:tab/>
      </w:r>
      <w:r w:rsidRPr="00D2179F">
        <w:t>Whether the officers accused are identified in other cases alleging torture;</w:t>
      </w:r>
    </w:p>
    <w:p w:rsidR="00D2179F" w:rsidRPr="00D2179F" w:rsidRDefault="00D2179F" w:rsidP="00D2179F"/>
    <w:p w:rsidR="00D2179F" w:rsidRPr="00D2179F" w:rsidRDefault="00D2179F" w:rsidP="00D2179F">
      <w:pPr>
        <w:ind w:left="2160" w:hanging="720"/>
      </w:pPr>
      <w:r>
        <w:t>7)</w:t>
      </w:r>
      <w:r>
        <w:tab/>
      </w:r>
      <w:r w:rsidRPr="00D2179F">
        <w:t>Whether the claim of torture is consistent with the Office of Professional Standards' findings of systematic and methodical torture at Area 2 under Jon Burge;</w:t>
      </w:r>
    </w:p>
    <w:p w:rsidR="00D2179F" w:rsidRPr="00D2179F" w:rsidRDefault="00D2179F" w:rsidP="00D2179F"/>
    <w:p w:rsidR="00D2179F" w:rsidRPr="00D2179F" w:rsidRDefault="00D2179F" w:rsidP="00D2179F">
      <w:pPr>
        <w:ind w:left="2160" w:hanging="720"/>
      </w:pPr>
      <w:r>
        <w:t>8)</w:t>
      </w:r>
      <w:r>
        <w:tab/>
      </w:r>
      <w:r w:rsidRPr="00D2179F">
        <w:t>The length of time, if any, since the accused officer had served under Jon Burge;</w:t>
      </w:r>
    </w:p>
    <w:p w:rsidR="00D2179F" w:rsidRPr="00D2179F" w:rsidRDefault="00D2179F" w:rsidP="00D2179F"/>
    <w:p w:rsidR="00D2179F" w:rsidRPr="00D2179F" w:rsidRDefault="00D2179F" w:rsidP="00D2179F">
      <w:pPr>
        <w:ind w:left="2160" w:hanging="720"/>
      </w:pPr>
      <w:r>
        <w:t>9)</w:t>
      </w:r>
      <w:r>
        <w:tab/>
      </w:r>
      <w:r w:rsidRPr="00D2179F">
        <w:t>Whether the strength of the evidence against the claimant, in a particular case, could bear on a possible motive for having coerced a confession.</w:t>
      </w:r>
    </w:p>
    <w:p w:rsidR="00D2179F" w:rsidRPr="00D2179F" w:rsidRDefault="00D2179F" w:rsidP="00D2179F"/>
    <w:p w:rsidR="00D2179F" w:rsidRPr="00D2179F" w:rsidRDefault="00D2179F" w:rsidP="00D2179F">
      <w:pPr>
        <w:ind w:left="1440" w:hanging="720"/>
      </w:pPr>
      <w:r>
        <w:t>b)</w:t>
      </w:r>
      <w:r>
        <w:tab/>
      </w:r>
      <w:r w:rsidRPr="00D2179F">
        <w:t xml:space="preserve">None of the factors listed in subsection (a) are dispositive, and the Commission has the right to weigh </w:t>
      </w:r>
      <w:r w:rsidR="003E4C12">
        <w:t xml:space="preserve">these and other </w:t>
      </w:r>
      <w:r w:rsidRPr="00D2179F">
        <w:t>factors as it sees fit in any individual case.</w:t>
      </w:r>
    </w:p>
    <w:p w:rsidR="00D2179F" w:rsidRPr="00D2179F" w:rsidRDefault="00D2179F" w:rsidP="00D2179F"/>
    <w:p w:rsidR="000174EB" w:rsidRPr="00D2179F" w:rsidRDefault="00D2179F" w:rsidP="00D2179F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206A01">
        <w:t>18988</w:t>
      </w:r>
      <w:r w:rsidRPr="00D55B37">
        <w:t xml:space="preserve">, effective </w:t>
      </w:r>
      <w:bookmarkStart w:id="0" w:name="_GoBack"/>
      <w:r w:rsidR="00206A01">
        <w:t>September 19, 2014</w:t>
      </w:r>
      <w:bookmarkEnd w:id="0"/>
      <w:r w:rsidRPr="00D55B37">
        <w:t>)</w:t>
      </w:r>
    </w:p>
    <w:sectPr w:rsidR="000174EB" w:rsidRPr="00D217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5FC" w:rsidRDefault="00DF25FC">
      <w:r>
        <w:separator/>
      </w:r>
    </w:p>
  </w:endnote>
  <w:endnote w:type="continuationSeparator" w:id="0">
    <w:p w:rsidR="00DF25FC" w:rsidRDefault="00DF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5FC" w:rsidRDefault="00DF25FC">
      <w:r>
        <w:separator/>
      </w:r>
    </w:p>
  </w:footnote>
  <w:footnote w:type="continuationSeparator" w:id="0">
    <w:p w:rsidR="00DF25FC" w:rsidRDefault="00DF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2E04"/>
    <w:multiLevelType w:val="hybridMultilevel"/>
    <w:tmpl w:val="36829B4C"/>
    <w:lvl w:ilvl="0" w:tplc="E208D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F32809"/>
    <w:multiLevelType w:val="hybridMultilevel"/>
    <w:tmpl w:val="4620BA8E"/>
    <w:lvl w:ilvl="0" w:tplc="13A4EEF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A0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C1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C20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E18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179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5F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4F506-C162-4315-9A04-C061881C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9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2014-08-26T13:54:00Z</dcterms:created>
  <dcterms:modified xsi:type="dcterms:W3CDTF">2014-09-12T18:58:00Z</dcterms:modified>
</cp:coreProperties>
</file>